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C1E29" w14:textId="429A629A" w:rsidR="00080D87" w:rsidRPr="00534942" w:rsidRDefault="00080D87" w:rsidP="00080D87">
      <w:pPr>
        <w:tabs>
          <w:tab w:val="center" w:pos="4536"/>
          <w:tab w:val="right" w:pos="7938"/>
          <w:tab w:val="right" w:pos="9639"/>
        </w:tabs>
        <w:spacing w:line="259" w:lineRule="auto"/>
        <w:ind w:right="2"/>
        <w:rPr>
          <w:rFonts w:ascii="Arial" w:eastAsia="Calibri" w:hAnsi="Arial" w:cs="Arial"/>
          <w:b/>
          <w:bCs/>
          <w:sz w:val="24"/>
          <w:szCs w:val="21"/>
          <w:lang w:val="en-US"/>
        </w:rPr>
      </w:pPr>
      <w:bookmarkStart w:id="0" w:name="_Hlk145670493"/>
      <w:r w:rsidRPr="00534942">
        <w:rPr>
          <w:rFonts w:ascii="Arial" w:eastAsia="Calibri" w:hAnsi="Arial" w:cs="Arial"/>
          <w:b/>
          <w:bCs/>
          <w:sz w:val="24"/>
          <w:szCs w:val="21"/>
          <w:lang w:val="en-US"/>
        </w:rPr>
        <w:t>3GPP TSG RAN WG1 #1</w:t>
      </w:r>
      <w:r>
        <w:rPr>
          <w:rFonts w:ascii="Arial" w:eastAsia="Calibri" w:hAnsi="Arial" w:cs="Arial"/>
          <w:b/>
          <w:bCs/>
          <w:sz w:val="24"/>
          <w:szCs w:val="21"/>
          <w:lang w:val="en-US"/>
        </w:rPr>
        <w:t>20</w:t>
      </w:r>
      <w:r w:rsidR="00455431">
        <w:rPr>
          <w:rFonts w:ascii="Arial" w:eastAsia="Calibri" w:hAnsi="Arial" w:cs="Arial"/>
          <w:b/>
          <w:bCs/>
          <w:sz w:val="24"/>
          <w:szCs w:val="21"/>
          <w:lang w:val="en-US"/>
        </w:rPr>
        <w:t>bis</w:t>
      </w:r>
      <w:r w:rsidRPr="00534942">
        <w:rPr>
          <w:rFonts w:ascii="Arial" w:eastAsia="Calibri" w:hAnsi="Arial" w:cs="Arial"/>
          <w:b/>
          <w:bCs/>
          <w:sz w:val="24"/>
          <w:szCs w:val="21"/>
          <w:lang w:val="en-US"/>
        </w:rPr>
        <w:tab/>
      </w:r>
      <w:r w:rsidRPr="00534942">
        <w:rPr>
          <w:rFonts w:ascii="Arial" w:eastAsia="Calibri" w:hAnsi="Arial" w:cs="Arial"/>
          <w:b/>
          <w:bCs/>
          <w:sz w:val="24"/>
          <w:szCs w:val="21"/>
          <w:lang w:val="en-US"/>
        </w:rPr>
        <w:tab/>
      </w:r>
      <w:r w:rsidRPr="00534942">
        <w:rPr>
          <w:rFonts w:ascii="Arial" w:eastAsia="Calibri" w:hAnsi="Arial" w:cs="Arial"/>
          <w:b/>
          <w:bCs/>
          <w:sz w:val="24"/>
          <w:szCs w:val="21"/>
          <w:lang w:val="en-US"/>
        </w:rPr>
        <w:tab/>
      </w:r>
      <w:r w:rsidRPr="008C15CF">
        <w:rPr>
          <w:rFonts w:ascii="Arial" w:eastAsia="Calibri" w:hAnsi="Arial" w:cs="Arial"/>
          <w:b/>
          <w:bCs/>
          <w:sz w:val="24"/>
          <w:szCs w:val="21"/>
          <w:lang w:val="en-US"/>
        </w:rPr>
        <w:t>R1-25</w:t>
      </w:r>
      <w:r w:rsidR="008C15CF" w:rsidRPr="008C15CF">
        <w:rPr>
          <w:rFonts w:ascii="Arial" w:eastAsia="Calibri" w:hAnsi="Arial" w:cs="Arial"/>
          <w:b/>
          <w:bCs/>
          <w:sz w:val="24"/>
          <w:szCs w:val="21"/>
          <w:lang w:val="en-US"/>
        </w:rPr>
        <w:t>0</w:t>
      </w:r>
      <w:r w:rsidR="00A47598">
        <w:rPr>
          <w:rFonts w:ascii="Arial" w:eastAsia="Calibri" w:hAnsi="Arial" w:cs="Arial"/>
          <w:b/>
          <w:bCs/>
          <w:sz w:val="24"/>
          <w:szCs w:val="21"/>
          <w:lang w:val="en-US"/>
        </w:rPr>
        <w:t>2935</w:t>
      </w:r>
    </w:p>
    <w:bookmarkEnd w:id="0"/>
    <w:p w14:paraId="6F0DC988" w14:textId="77777777" w:rsidR="00080D87" w:rsidRPr="000153E7" w:rsidRDefault="00080D87" w:rsidP="00080D87">
      <w:pPr>
        <w:pStyle w:val="CRCoverPage"/>
        <w:tabs>
          <w:tab w:val="right" w:pos="9639"/>
        </w:tabs>
        <w:spacing w:after="0"/>
        <w:rPr>
          <w:b/>
          <w:sz w:val="24"/>
        </w:rPr>
      </w:pPr>
      <w:r>
        <w:rPr>
          <w:rFonts w:eastAsia="MS Mincho"/>
          <w:b/>
          <w:bCs/>
          <w:sz w:val="24"/>
          <w:szCs w:val="21"/>
          <w:lang w:eastAsia="ja-JP"/>
        </w:rPr>
        <w:t>Wuhan, China</w:t>
      </w:r>
      <w:r w:rsidRPr="000153E7">
        <w:rPr>
          <w:rFonts w:eastAsia="MS Mincho"/>
          <w:b/>
          <w:bCs/>
          <w:sz w:val="24"/>
          <w:szCs w:val="21"/>
          <w:lang w:eastAsia="ja-JP"/>
        </w:rPr>
        <w:t xml:space="preserve">, </w:t>
      </w:r>
      <w:r>
        <w:rPr>
          <w:rFonts w:eastAsia="MS Mincho"/>
          <w:b/>
          <w:bCs/>
          <w:sz w:val="24"/>
          <w:szCs w:val="21"/>
          <w:lang w:eastAsia="ja-JP"/>
        </w:rPr>
        <w:t>April</w:t>
      </w:r>
      <w:r w:rsidRPr="000153E7">
        <w:rPr>
          <w:rFonts w:eastAsia="MS Mincho"/>
          <w:b/>
          <w:bCs/>
          <w:sz w:val="24"/>
          <w:szCs w:val="21"/>
          <w:lang w:eastAsia="ja-JP"/>
        </w:rPr>
        <w:t xml:space="preserve"> </w:t>
      </w:r>
      <w:r>
        <w:rPr>
          <w:rFonts w:eastAsia="MS Mincho"/>
          <w:b/>
          <w:bCs/>
          <w:sz w:val="24"/>
          <w:szCs w:val="21"/>
          <w:lang w:eastAsia="ja-JP"/>
        </w:rPr>
        <w:t>7</w:t>
      </w:r>
      <w:r w:rsidRPr="00741C7B">
        <w:rPr>
          <w:rFonts w:eastAsia="MS Mincho"/>
          <w:b/>
          <w:bCs/>
          <w:sz w:val="24"/>
          <w:szCs w:val="21"/>
          <w:vertAlign w:val="superscript"/>
          <w:lang w:eastAsia="ja-JP"/>
        </w:rPr>
        <w:t>th</w:t>
      </w:r>
      <w:r w:rsidRPr="000153E7">
        <w:rPr>
          <w:rFonts w:eastAsia="MS Mincho"/>
          <w:b/>
          <w:bCs/>
          <w:sz w:val="24"/>
          <w:szCs w:val="21"/>
          <w:lang w:eastAsia="ja-JP"/>
        </w:rPr>
        <w:t xml:space="preserve"> – </w:t>
      </w:r>
      <w:r>
        <w:rPr>
          <w:rFonts w:eastAsia="MS Mincho"/>
          <w:b/>
          <w:bCs/>
          <w:sz w:val="24"/>
          <w:szCs w:val="21"/>
          <w:lang w:eastAsia="ja-JP"/>
        </w:rPr>
        <w:t>11</w:t>
      </w:r>
      <w:r w:rsidRPr="00351519">
        <w:rPr>
          <w:rFonts w:eastAsia="MS Mincho"/>
          <w:b/>
          <w:bCs/>
          <w:sz w:val="24"/>
          <w:szCs w:val="21"/>
          <w:vertAlign w:val="superscript"/>
          <w:lang w:eastAsia="ja-JP"/>
        </w:rPr>
        <w:t>th</w:t>
      </w:r>
      <w:r w:rsidRPr="000153E7">
        <w:rPr>
          <w:rFonts w:eastAsia="MS Mincho"/>
          <w:b/>
          <w:bCs/>
          <w:sz w:val="24"/>
          <w:szCs w:val="21"/>
          <w:lang w:eastAsia="ja-JP"/>
        </w:rPr>
        <w:t>, 2025</w:t>
      </w:r>
    </w:p>
    <w:p w14:paraId="4EB71363" w14:textId="77777777" w:rsidR="00460FC6" w:rsidRPr="003F1719" w:rsidRDefault="00460FC6" w:rsidP="00460FC6">
      <w:pPr>
        <w:pStyle w:val="3GPPHeader"/>
      </w:pPr>
    </w:p>
    <w:p w14:paraId="606F9DFF" w14:textId="50BF456D"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3F111B">
        <w:rPr>
          <w:sz w:val="22"/>
          <w:szCs w:val="22"/>
        </w:rPr>
        <w:t>5</w:t>
      </w:r>
      <w:r w:rsidR="008F382A">
        <w:rPr>
          <w:sz w:val="22"/>
          <w:szCs w:val="22"/>
        </w:rPr>
        <w:t xml:space="preserve"> </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4A90FB7D"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A47598" w:rsidRPr="00A47598">
        <w:rPr>
          <w:sz w:val="22"/>
          <w:szCs w:val="22"/>
        </w:rPr>
        <w:t>Discussion on RAN4 LS on switching periods for low-low band switching</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492A3BA8" w14:textId="077B5ED9" w:rsidR="00DF523E" w:rsidRDefault="00DF523E" w:rsidP="00DF523E">
      <w:pPr>
        <w:widowControl w:val="0"/>
        <w:tabs>
          <w:tab w:val="left" w:pos="420"/>
        </w:tabs>
        <w:spacing w:before="120" w:after="0"/>
        <w:rPr>
          <w:rFonts w:ascii="Arial" w:hAnsi="Arial" w:cs="Arial"/>
          <w:bCs/>
          <w:noProof/>
          <w:lang w:val="en-US" w:eastAsia="en-GB"/>
        </w:rPr>
      </w:pPr>
      <w:r>
        <w:rPr>
          <w:rFonts w:ascii="Arial" w:hAnsi="Arial" w:cs="Arial"/>
          <w:bCs/>
          <w:noProof/>
          <w:lang w:val="en-US" w:eastAsia="en-GB"/>
        </w:rPr>
        <w:t>RAN4 has sent an LS to RAN1 with the following information:</w:t>
      </w:r>
    </w:p>
    <w:p w14:paraId="465B16E8" w14:textId="77777777" w:rsidR="00DF523E" w:rsidRDefault="00DF523E" w:rsidP="00DF523E">
      <w:pPr>
        <w:widowControl w:val="0"/>
        <w:tabs>
          <w:tab w:val="left" w:pos="420"/>
        </w:tabs>
        <w:spacing w:before="120" w:after="0"/>
        <w:rPr>
          <w:rFonts w:ascii="Arial" w:hAnsi="Arial" w:cs="Arial"/>
          <w:bCs/>
          <w:noProof/>
          <w:lang w:val="en-US" w:eastAsia="en-GB"/>
        </w:rPr>
      </w:pPr>
    </w:p>
    <w:p w14:paraId="30A3BE7C" w14:textId="2335271D" w:rsidR="00DF523E" w:rsidRPr="00DF523E" w:rsidRDefault="00DF523E" w:rsidP="00DF523E">
      <w:pPr>
        <w:widowControl w:val="0"/>
        <w:tabs>
          <w:tab w:val="left" w:pos="420"/>
        </w:tabs>
        <w:spacing w:before="120" w:after="0"/>
        <w:ind w:left="420"/>
        <w:rPr>
          <w:rFonts w:ascii="Arial" w:hAnsi="Arial" w:cs="Arial"/>
          <w:bCs/>
          <w:noProof/>
          <w:lang w:val="en-US" w:eastAsia="en-GB"/>
        </w:rPr>
      </w:pPr>
      <w:r w:rsidRPr="00DF523E">
        <w:rPr>
          <w:rFonts w:ascii="Arial" w:hAnsi="Arial" w:cs="Arial"/>
          <w:bCs/>
          <w:noProof/>
          <w:lang w:val="en-US" w:eastAsia="en-GB"/>
        </w:rPr>
        <w:t>RAN4 would like to update RAN1 on the progress of the discussions related to the switching time for low NR band carrier aggregation via switching.</w:t>
      </w:r>
    </w:p>
    <w:p w14:paraId="14CF7590" w14:textId="77777777" w:rsidR="00DF523E" w:rsidRPr="00DF523E" w:rsidRDefault="00DF523E" w:rsidP="00DF523E">
      <w:pPr>
        <w:widowControl w:val="0"/>
        <w:tabs>
          <w:tab w:val="left" w:pos="420"/>
        </w:tabs>
        <w:spacing w:before="120" w:after="0"/>
        <w:ind w:left="420"/>
        <w:rPr>
          <w:rFonts w:ascii="Arial" w:hAnsi="Arial" w:cs="Arial"/>
          <w:bCs/>
          <w:noProof/>
          <w:lang w:val="en-US" w:eastAsia="en-GB"/>
        </w:rPr>
      </w:pPr>
      <w:r w:rsidRPr="00DF523E">
        <w:rPr>
          <w:rFonts w:ascii="Arial" w:hAnsi="Arial" w:cs="Arial"/>
          <w:bCs/>
          <w:noProof/>
          <w:lang w:val="en-US" w:eastAsia="en-GB"/>
        </w:rPr>
        <w:t>To accommodate different UE implementations RAN4 has reached the following agreement:</w:t>
      </w:r>
    </w:p>
    <w:p w14:paraId="75DDD8F8" w14:textId="77777777" w:rsidR="00DF523E" w:rsidRPr="00DF523E" w:rsidRDefault="00DF523E" w:rsidP="00DF523E">
      <w:pPr>
        <w:widowControl w:val="0"/>
        <w:tabs>
          <w:tab w:val="left" w:pos="420"/>
        </w:tabs>
        <w:spacing w:before="120" w:after="0"/>
        <w:ind w:left="420"/>
        <w:rPr>
          <w:rFonts w:ascii="Arial" w:hAnsi="Arial" w:cs="Arial"/>
          <w:bCs/>
          <w:noProof/>
          <w:lang w:val="en-US" w:eastAsia="en-GB"/>
        </w:rPr>
      </w:pPr>
    </w:p>
    <w:tbl>
      <w:tblPr>
        <w:tblStyle w:val="SGSTableBasic12"/>
        <w:tblW w:w="9350" w:type="dxa"/>
        <w:tblInd w:w="420" w:type="dxa"/>
        <w:tblLook w:val="04A0" w:firstRow="1" w:lastRow="0" w:firstColumn="1" w:lastColumn="0" w:noHBand="0" w:noVBand="1"/>
      </w:tblPr>
      <w:tblGrid>
        <w:gridCol w:w="9350"/>
      </w:tblGrid>
      <w:tr w:rsidR="00DF523E" w:rsidRPr="00DF523E" w14:paraId="27476316" w14:textId="77777777" w:rsidTr="00DF523E">
        <w:tc>
          <w:tcPr>
            <w:tcW w:w="9350" w:type="dxa"/>
          </w:tcPr>
          <w:p w14:paraId="5AD9A31E" w14:textId="77777777" w:rsidR="00DF523E" w:rsidRPr="00DF523E" w:rsidRDefault="00DF523E" w:rsidP="00DF523E">
            <w:pPr>
              <w:ind w:left="568" w:hanging="284"/>
              <w:rPr>
                <w:rFonts w:ascii="Arial" w:hAnsi="Arial" w:cs="Arial"/>
                <w:bCs/>
                <w:lang w:eastAsia="en-GB"/>
              </w:rPr>
            </w:pPr>
            <w:r w:rsidRPr="00DF523E">
              <w:rPr>
                <w:rFonts w:ascii="Arial" w:hAnsi="Arial" w:cs="Arial"/>
                <w:bCs/>
                <w:lang w:eastAsia="en-GB"/>
              </w:rPr>
              <w:t>-</w:t>
            </w:r>
            <w:r w:rsidRPr="00DF523E">
              <w:rPr>
                <w:rFonts w:ascii="Arial" w:hAnsi="Arial" w:cs="Arial"/>
                <w:bCs/>
                <w:lang w:eastAsia="en-GB"/>
              </w:rPr>
              <w:tab/>
              <w:t>Define switching periods between FDD low band and SDL low band with the following values as a UE capability to accommodate different UE implementations</w:t>
            </w:r>
          </w:p>
          <w:p w14:paraId="6A53AE02" w14:textId="77777777" w:rsidR="00DF523E" w:rsidRPr="00DF523E" w:rsidRDefault="00DF523E" w:rsidP="00DF523E">
            <w:pPr>
              <w:ind w:left="851" w:hanging="284"/>
              <w:rPr>
                <w:rFonts w:ascii="Arial" w:hAnsi="Arial" w:cs="Arial"/>
                <w:bCs/>
                <w:lang w:eastAsia="en-GB"/>
              </w:rPr>
            </w:pPr>
            <w:r w:rsidRPr="00DF523E">
              <w:rPr>
                <w:rFonts w:ascii="Arial" w:hAnsi="Arial" w:cs="Arial"/>
                <w:bCs/>
                <w:lang w:eastAsia="en-GB"/>
              </w:rPr>
              <w:t>-</w:t>
            </w:r>
            <w:r w:rsidRPr="00DF523E">
              <w:rPr>
                <w:rFonts w:ascii="Arial" w:hAnsi="Arial" w:cs="Arial"/>
                <w:bCs/>
                <w:lang w:eastAsia="en-GB"/>
              </w:rPr>
              <w:tab/>
              <w:t>35us, 140us</w:t>
            </w:r>
          </w:p>
        </w:tc>
      </w:tr>
    </w:tbl>
    <w:p w14:paraId="78B10D18" w14:textId="77777777" w:rsidR="00DF523E" w:rsidRPr="00DF523E" w:rsidRDefault="00DF523E" w:rsidP="00DF523E">
      <w:pPr>
        <w:widowControl w:val="0"/>
        <w:tabs>
          <w:tab w:val="left" w:pos="420"/>
        </w:tabs>
        <w:spacing w:before="120" w:after="0"/>
        <w:ind w:left="420"/>
        <w:rPr>
          <w:rFonts w:ascii="Arial" w:hAnsi="Arial" w:cs="Arial"/>
          <w:bCs/>
          <w:noProof/>
          <w:lang w:eastAsia="en-GB"/>
        </w:rPr>
      </w:pPr>
    </w:p>
    <w:p w14:paraId="3B504436" w14:textId="77777777" w:rsidR="00DF523E" w:rsidRPr="00DF523E" w:rsidRDefault="00DF523E" w:rsidP="00DF523E">
      <w:pPr>
        <w:widowControl w:val="0"/>
        <w:tabs>
          <w:tab w:val="left" w:pos="420"/>
        </w:tabs>
        <w:spacing w:before="120" w:after="0"/>
        <w:ind w:left="420"/>
        <w:rPr>
          <w:rFonts w:ascii="Arial" w:hAnsi="Arial" w:cs="Arial"/>
          <w:bCs/>
          <w:noProof/>
          <w:lang w:val="en-US" w:eastAsia="en-GB"/>
        </w:rPr>
      </w:pPr>
      <w:r w:rsidRPr="00DF523E">
        <w:rPr>
          <w:rFonts w:ascii="Arial" w:hAnsi="Arial" w:cs="Arial"/>
          <w:bCs/>
          <w:noProof/>
          <w:lang w:val="en-US" w:eastAsia="en-GB"/>
        </w:rPr>
        <w:t>Additional value(s) are under discussion. If any additional value(s) are confirmed, RAN4 will provide them in a future LS. RAN4 respectfully requests RAN1 to take this information into account in their work.</w:t>
      </w:r>
    </w:p>
    <w:p w14:paraId="67A8B57A" w14:textId="77777777" w:rsidR="00DF523E" w:rsidRDefault="00DF523E" w:rsidP="007E761B">
      <w:pPr>
        <w:jc w:val="both"/>
        <w:rPr>
          <w:rFonts w:ascii="Arial" w:hAnsi="Arial" w:cs="Arial"/>
        </w:rPr>
      </w:pPr>
    </w:p>
    <w:p w14:paraId="6F6DE32D" w14:textId="56DAF537" w:rsidR="00F96CF1" w:rsidRDefault="001C5EA9" w:rsidP="00815237">
      <w:pPr>
        <w:pStyle w:val="Heading1"/>
        <w:rPr>
          <w:lang w:val="en-US"/>
        </w:rPr>
      </w:pPr>
      <w:r>
        <w:rPr>
          <w:lang w:val="en-US"/>
        </w:rPr>
        <w:t>2</w:t>
      </w:r>
      <w:r w:rsidR="00A47598">
        <w:rPr>
          <w:lang w:val="en-US"/>
        </w:rPr>
        <w:tab/>
      </w:r>
      <w:r w:rsidR="00A54C07">
        <w:rPr>
          <w:lang w:val="en-US"/>
        </w:rPr>
        <w:t>Discussion</w:t>
      </w:r>
    </w:p>
    <w:p w14:paraId="1329E7C0" w14:textId="2F5D8950" w:rsidR="00DF523E" w:rsidRPr="00DF523E" w:rsidRDefault="00DF523E" w:rsidP="00DF523E">
      <w:pPr>
        <w:overflowPunct/>
        <w:autoSpaceDE/>
        <w:autoSpaceDN/>
        <w:adjustRightInd/>
        <w:spacing w:after="160" w:line="259" w:lineRule="auto"/>
        <w:jc w:val="both"/>
        <w:textAlignment w:val="auto"/>
        <w:rPr>
          <w:rFonts w:ascii="Arial" w:eastAsiaTheme="minorHAnsi" w:hAnsi="Arial" w:cstheme="minorBidi"/>
          <w:szCs w:val="22"/>
        </w:rPr>
      </w:pPr>
      <w:r>
        <w:rPr>
          <w:rFonts w:ascii="Arial" w:eastAsiaTheme="minorHAnsi" w:hAnsi="Arial" w:cstheme="minorBidi"/>
          <w:szCs w:val="22"/>
        </w:rPr>
        <w:t>As seen above, RAN4 has agreed on</w:t>
      </w:r>
      <w:r w:rsidRPr="00DF523E">
        <w:rPr>
          <w:rFonts w:ascii="Arial" w:eastAsiaTheme="minorHAnsi" w:hAnsi="Arial" w:cstheme="minorBidi"/>
          <w:szCs w:val="22"/>
        </w:rPr>
        <w:t xml:space="preserve"> switching delay between the FDD and SDL bands </w:t>
      </w:r>
      <w:r>
        <w:rPr>
          <w:rFonts w:ascii="Arial" w:eastAsiaTheme="minorHAnsi" w:hAnsi="Arial" w:cstheme="minorBidi"/>
          <w:szCs w:val="22"/>
        </w:rPr>
        <w:t xml:space="preserve">which </w:t>
      </w:r>
      <w:r w:rsidRPr="00DF523E">
        <w:rPr>
          <w:rFonts w:ascii="Arial" w:eastAsiaTheme="minorHAnsi" w:hAnsi="Arial" w:cstheme="minorBidi"/>
          <w:szCs w:val="22"/>
        </w:rPr>
        <w:t>depend</w:t>
      </w:r>
      <w:r>
        <w:rPr>
          <w:rFonts w:ascii="Arial" w:eastAsiaTheme="minorHAnsi" w:hAnsi="Arial" w:cstheme="minorBidi"/>
          <w:szCs w:val="22"/>
        </w:rPr>
        <w:t>s</w:t>
      </w:r>
      <w:r w:rsidRPr="00DF523E">
        <w:rPr>
          <w:rFonts w:ascii="Arial" w:eastAsiaTheme="minorHAnsi" w:hAnsi="Arial" w:cstheme="minorBidi"/>
          <w:szCs w:val="22"/>
        </w:rPr>
        <w:t xml:space="preserve"> on UE capability</w:t>
      </w:r>
      <w:r>
        <w:rPr>
          <w:rFonts w:ascii="Arial" w:eastAsiaTheme="minorHAnsi" w:hAnsi="Arial" w:cstheme="minorBidi"/>
          <w:szCs w:val="22"/>
        </w:rPr>
        <w:t>. Two values have been defined so far</w:t>
      </w:r>
      <w:r w:rsidRPr="00DF523E">
        <w:rPr>
          <w:rFonts w:ascii="Arial" w:eastAsiaTheme="minorHAnsi" w:hAnsi="Arial" w:cstheme="minorBidi"/>
          <w:szCs w:val="22"/>
        </w:rPr>
        <w:t xml:space="preserve">: 35 and 140 </w:t>
      </w:r>
      <w:r w:rsidRPr="00DF523E">
        <w:rPr>
          <w:rFonts w:ascii="Arial" w:eastAsiaTheme="minorHAnsi" w:hAnsi="Arial" w:cs="Arial"/>
          <w:szCs w:val="22"/>
        </w:rPr>
        <w:t>µ</w:t>
      </w:r>
      <w:r w:rsidRPr="00DF523E">
        <w:rPr>
          <w:rFonts w:ascii="Arial" w:eastAsiaTheme="minorHAnsi" w:hAnsi="Arial" w:cstheme="minorBidi"/>
          <w:szCs w:val="22"/>
        </w:rPr>
        <w:t>s. Translating this into an integer number of symbols @15 kHz SCS results in 1 and 3 symbols, respectively. RAN4 is still discussing the</w:t>
      </w:r>
      <w:r>
        <w:rPr>
          <w:rFonts w:ascii="Arial" w:eastAsiaTheme="minorHAnsi" w:hAnsi="Arial" w:cstheme="minorBidi"/>
          <w:szCs w:val="22"/>
        </w:rPr>
        <w:t xml:space="preserve"> exact</w:t>
      </w:r>
      <w:r w:rsidRPr="00DF523E">
        <w:rPr>
          <w:rFonts w:ascii="Arial" w:eastAsiaTheme="minorHAnsi" w:hAnsi="Arial" w:cstheme="minorBidi"/>
          <w:szCs w:val="22"/>
        </w:rPr>
        <w:t xml:space="preserve"> time mask for switching depending on the direction of the switch (FDD </w:t>
      </w:r>
      <w:r w:rsidRPr="00DF523E">
        <w:rPr>
          <w:rFonts w:ascii="Arial" w:eastAsiaTheme="minorHAnsi" w:hAnsi="Arial" w:cstheme="minorBidi"/>
          <w:szCs w:val="22"/>
        </w:rPr>
        <w:sym w:font="Wingdings" w:char="F0E8"/>
      </w:r>
      <w:r w:rsidRPr="00DF523E">
        <w:rPr>
          <w:rFonts w:ascii="Arial" w:eastAsiaTheme="minorHAnsi" w:hAnsi="Arial" w:cstheme="minorBidi"/>
          <w:szCs w:val="22"/>
        </w:rPr>
        <w:t xml:space="preserve"> SDL or SDL </w:t>
      </w:r>
      <w:r w:rsidRPr="00DF523E">
        <w:rPr>
          <w:rFonts w:ascii="Arial" w:eastAsiaTheme="minorHAnsi" w:hAnsi="Arial" w:cstheme="minorBidi"/>
          <w:szCs w:val="22"/>
        </w:rPr>
        <w:sym w:font="Wingdings" w:char="F0E8"/>
      </w:r>
      <w:r w:rsidRPr="00DF523E">
        <w:rPr>
          <w:rFonts w:ascii="Arial" w:eastAsiaTheme="minorHAnsi" w:hAnsi="Arial" w:cstheme="minorBidi"/>
          <w:szCs w:val="22"/>
        </w:rPr>
        <w:t xml:space="preserve"> FDD) </w:t>
      </w:r>
      <w:r>
        <w:rPr>
          <w:rFonts w:ascii="Arial" w:eastAsiaTheme="minorHAnsi" w:hAnsi="Arial" w:cstheme="minorBidi"/>
          <w:szCs w:val="22"/>
        </w:rPr>
        <w:t>including</w:t>
      </w:r>
      <w:r w:rsidRPr="00DF523E">
        <w:rPr>
          <w:rFonts w:ascii="Arial" w:eastAsiaTheme="minorHAnsi" w:hAnsi="Arial" w:cstheme="minorBidi"/>
          <w:szCs w:val="22"/>
        </w:rPr>
        <w:t xml:space="preserve"> the impact of TA and TA offset. Hence, the precise number of symbols required for switching and </w:t>
      </w:r>
      <w:proofErr w:type="gramStart"/>
      <w:r w:rsidRPr="00DF523E">
        <w:rPr>
          <w:rFonts w:ascii="Arial" w:eastAsiaTheme="minorHAnsi" w:hAnsi="Arial" w:cstheme="minorBidi"/>
          <w:szCs w:val="22"/>
        </w:rPr>
        <w:t>whether or not</w:t>
      </w:r>
      <w:proofErr w:type="gramEnd"/>
      <w:r w:rsidRPr="00DF523E">
        <w:rPr>
          <w:rFonts w:ascii="Arial" w:eastAsiaTheme="minorHAnsi" w:hAnsi="Arial" w:cstheme="minorBidi"/>
          <w:szCs w:val="22"/>
        </w:rPr>
        <w:t xml:space="preserve"> the number of symbols can be different depending on the switch direction is not yet known.</w:t>
      </w:r>
    </w:p>
    <w:p w14:paraId="49AC6892" w14:textId="77777777" w:rsidR="00DF523E" w:rsidRPr="00DF523E" w:rsidRDefault="00DF523E" w:rsidP="00DF523E">
      <w:pPr>
        <w:overflowPunct/>
        <w:autoSpaceDE/>
        <w:autoSpaceDN/>
        <w:adjustRightInd/>
        <w:spacing w:after="160" w:line="259" w:lineRule="auto"/>
        <w:jc w:val="both"/>
        <w:textAlignment w:val="auto"/>
        <w:rPr>
          <w:rFonts w:ascii="Arial" w:eastAsiaTheme="minorHAnsi" w:hAnsi="Arial" w:cstheme="minorBidi"/>
          <w:szCs w:val="22"/>
          <w:lang w:val="en-US"/>
        </w:rPr>
      </w:pPr>
      <w:r w:rsidRPr="00DF523E">
        <w:rPr>
          <w:rFonts w:ascii="Arial" w:eastAsiaTheme="minorHAnsi" w:hAnsi="Arial" w:cstheme="minorBidi"/>
          <w:szCs w:val="22"/>
          <w:lang w:val="en-US"/>
        </w:rPr>
        <w:t>Despite that the number of symbols is not yet agreed, it gives a rough idea of the switching duration. There are then two issues to discuss in RAN1:</w:t>
      </w:r>
    </w:p>
    <w:p w14:paraId="76348F3D" w14:textId="77777777" w:rsidR="00DF523E" w:rsidRPr="00DF523E" w:rsidRDefault="00DF523E" w:rsidP="00DF523E">
      <w:pPr>
        <w:numPr>
          <w:ilvl w:val="0"/>
          <w:numId w:val="44"/>
        </w:numPr>
        <w:overflowPunct/>
        <w:autoSpaceDE/>
        <w:autoSpaceDN/>
        <w:adjustRightInd/>
        <w:spacing w:after="0" w:line="259" w:lineRule="auto"/>
        <w:jc w:val="both"/>
        <w:textAlignment w:val="auto"/>
        <w:rPr>
          <w:rFonts w:ascii="Arial" w:eastAsia="Calibri" w:hAnsi="Arial" w:cs="Arial"/>
          <w:lang w:val="x-none"/>
        </w:rPr>
      </w:pPr>
      <w:r w:rsidRPr="00DF523E">
        <w:rPr>
          <w:rFonts w:ascii="Arial" w:eastAsia="Calibri" w:hAnsi="Arial" w:cs="Arial"/>
          <w:lang w:val="x-none"/>
        </w:rPr>
        <w:t>In what symbol(s) of a slot should a switching gap be defined?</w:t>
      </w:r>
    </w:p>
    <w:p w14:paraId="59680E12" w14:textId="77777777" w:rsidR="00DF523E" w:rsidRPr="00DF523E" w:rsidRDefault="00DF523E" w:rsidP="00DF523E">
      <w:pPr>
        <w:numPr>
          <w:ilvl w:val="0"/>
          <w:numId w:val="44"/>
        </w:numPr>
        <w:overflowPunct/>
        <w:autoSpaceDE/>
        <w:autoSpaceDN/>
        <w:adjustRightInd/>
        <w:spacing w:after="0" w:line="259" w:lineRule="auto"/>
        <w:jc w:val="both"/>
        <w:textAlignment w:val="auto"/>
        <w:rPr>
          <w:rFonts w:ascii="Arial" w:eastAsia="Calibri" w:hAnsi="Arial" w:cs="Arial"/>
          <w:lang w:val="x-none"/>
        </w:rPr>
      </w:pPr>
      <w:r w:rsidRPr="00DF523E">
        <w:rPr>
          <w:rFonts w:ascii="Arial" w:eastAsia="Calibri" w:hAnsi="Arial" w:cs="Arial"/>
          <w:lang w:val="x-none"/>
        </w:rPr>
        <w:t>What is the UE behavior during the switching gap?</w:t>
      </w:r>
    </w:p>
    <w:p w14:paraId="07F0AC92" w14:textId="77777777" w:rsidR="00DF523E" w:rsidRPr="00DF523E" w:rsidRDefault="00DF523E" w:rsidP="00DF523E">
      <w:pPr>
        <w:overflowPunct/>
        <w:autoSpaceDE/>
        <w:autoSpaceDN/>
        <w:adjustRightInd/>
        <w:spacing w:after="160" w:line="259" w:lineRule="auto"/>
        <w:jc w:val="both"/>
        <w:textAlignment w:val="auto"/>
        <w:rPr>
          <w:rFonts w:ascii="Arial" w:eastAsiaTheme="minorHAnsi" w:hAnsi="Arial" w:cstheme="minorBidi"/>
          <w:szCs w:val="22"/>
          <w:lang w:val="en-US"/>
        </w:rPr>
      </w:pPr>
    </w:p>
    <w:p w14:paraId="37192353" w14:textId="77777777" w:rsidR="00DF523E" w:rsidRPr="00DF523E" w:rsidRDefault="00DF523E" w:rsidP="00DF523E">
      <w:pPr>
        <w:overflowPunct/>
        <w:autoSpaceDE/>
        <w:autoSpaceDN/>
        <w:adjustRightInd/>
        <w:spacing w:after="160" w:line="259" w:lineRule="auto"/>
        <w:jc w:val="both"/>
        <w:textAlignment w:val="auto"/>
        <w:rPr>
          <w:rFonts w:ascii="Arial" w:eastAsiaTheme="minorHAnsi" w:hAnsi="Arial" w:cstheme="minorBidi"/>
          <w:szCs w:val="22"/>
          <w:lang w:val="en-US"/>
        </w:rPr>
      </w:pPr>
      <w:r w:rsidRPr="00DF523E">
        <w:rPr>
          <w:rFonts w:ascii="Arial" w:eastAsiaTheme="minorHAnsi" w:hAnsi="Arial" w:cstheme="minorBidi"/>
          <w:szCs w:val="22"/>
          <w:lang w:val="en-US"/>
        </w:rPr>
        <w:t xml:space="preserve">Regarding the first question, we think that the switching gap should not occur at the beginning of the slot, since this may overlap PDCCH. In the middle of the slot is also undesirable, since it would make the rest of the slot unusable. Hence, it makes sense that the switching gap occurs in the last symbol(s) in the slot. In other words, the end of the switching gap aligns with a slot boundary. We don’t see a need to have RRC configurability of the location of the switching gap within a slot; however, we do see a benefit of RRC configuration of the duration of the switching gap. RAN4 indicated that the switching delay depends on UE </w:t>
      </w:r>
      <w:proofErr w:type="gramStart"/>
      <w:r w:rsidRPr="00DF523E">
        <w:rPr>
          <w:rFonts w:ascii="Arial" w:eastAsiaTheme="minorHAnsi" w:hAnsi="Arial" w:cstheme="minorBidi"/>
          <w:szCs w:val="22"/>
          <w:lang w:val="en-US"/>
        </w:rPr>
        <w:t>capability</w:t>
      </w:r>
      <w:proofErr w:type="gramEnd"/>
      <w:r w:rsidRPr="00DF523E">
        <w:rPr>
          <w:rFonts w:ascii="Arial" w:eastAsiaTheme="minorHAnsi" w:hAnsi="Arial" w:cstheme="minorBidi"/>
          <w:szCs w:val="22"/>
          <w:lang w:val="en-US"/>
        </w:rPr>
        <w:t xml:space="preserve"> and it may be simpler </w:t>
      </w:r>
      <w:r w:rsidRPr="00DF523E">
        <w:rPr>
          <w:rFonts w:ascii="Arial" w:eastAsiaTheme="minorHAnsi" w:hAnsi="Arial" w:cstheme="minorBidi"/>
          <w:szCs w:val="22"/>
          <w:lang w:val="en-US"/>
        </w:rPr>
        <w:lastRenderedPageBreak/>
        <w:t>from a network perspective to configure all UEs with the same switching gap, e.g., the longest one, in case there is a mix of UEs with different capabilities on the gap duration. In some other NW implementations, based on the UE capability of switch delay as well as the TA and TA offset indicated to the UE, the NW may choose to configure the number of symbols that are needed for switching gap for a UE.</w:t>
      </w:r>
    </w:p>
    <w:p w14:paraId="5A6CE92A" w14:textId="77777777" w:rsidR="00DF523E" w:rsidRPr="00DF523E" w:rsidRDefault="00DF523E" w:rsidP="00DF523E">
      <w:pPr>
        <w:overflowPunct/>
        <w:autoSpaceDE/>
        <w:autoSpaceDN/>
        <w:adjustRightInd/>
        <w:spacing w:after="160" w:line="259" w:lineRule="auto"/>
        <w:jc w:val="both"/>
        <w:textAlignment w:val="auto"/>
        <w:rPr>
          <w:rFonts w:ascii="Arial" w:eastAsiaTheme="minorHAnsi" w:hAnsi="Arial" w:cstheme="minorBidi"/>
          <w:szCs w:val="22"/>
          <w:lang w:val="en-US"/>
        </w:rPr>
      </w:pPr>
      <w:r w:rsidRPr="00DF523E">
        <w:rPr>
          <w:rFonts w:ascii="Arial" w:eastAsiaTheme="minorHAnsi" w:hAnsi="Arial" w:cstheme="minorBidi"/>
          <w:szCs w:val="22"/>
          <w:lang w:val="en-US"/>
        </w:rPr>
        <w:t>Regarding the second question, we see that for the legacy UL Switching feature specified in 38.214 Section 6.1.6,  “</w:t>
      </w:r>
      <w:r w:rsidRPr="00DF523E">
        <w:rPr>
          <w:rFonts w:ascii="Arial" w:eastAsiaTheme="minorHAnsi" w:hAnsi="Arial" w:cstheme="minorBidi"/>
          <w:szCs w:val="22"/>
          <w:lang w:val="en-US" w:eastAsia="en-US"/>
        </w:rPr>
        <w:t xml:space="preserve">The UE may omit uplink transmission during the uplink switching gap </w:t>
      </w:r>
      <m:oMath>
        <m:sSub>
          <m:sSubPr>
            <m:ctrlPr>
              <w:rPr>
                <w:rFonts w:ascii="Cambria Math" w:eastAsiaTheme="minorHAnsi" w:hAnsi="Cambria Math" w:cstheme="minorBidi"/>
                <w:i/>
                <w:szCs w:val="22"/>
                <w:lang w:val="en-US" w:eastAsia="en-US"/>
              </w:rPr>
            </m:ctrlPr>
          </m:sSubPr>
          <m:e>
            <m:r>
              <w:rPr>
                <w:rFonts w:ascii="Cambria Math" w:eastAsiaTheme="minorHAnsi" w:hAnsi="Cambria Math" w:cstheme="minorBidi"/>
                <w:szCs w:val="22"/>
                <w:lang w:val="en-US" w:eastAsia="en-US"/>
              </w:rPr>
              <m:t>N</m:t>
            </m:r>
          </m:e>
          <m:sub>
            <m:r>
              <m:rPr>
                <m:nor/>
              </m:rPr>
              <w:rPr>
                <w:rFonts w:ascii="Cambria Math" w:eastAsiaTheme="minorHAnsi" w:hAnsi="Cambria Math" w:cstheme="minorBidi"/>
                <w:szCs w:val="22"/>
                <w:lang w:val="en-US" w:eastAsia="en-US"/>
              </w:rPr>
              <m:t>Tx1-Tx2</m:t>
            </m:r>
          </m:sub>
        </m:sSub>
      </m:oMath>
      <w:r w:rsidRPr="00DF523E">
        <w:rPr>
          <w:rFonts w:ascii="Arial" w:eastAsiaTheme="minorHAnsi" w:hAnsi="Arial" w:cstheme="minorBidi"/>
          <w:b/>
          <w:szCs w:val="22"/>
          <w:lang w:val="en-US" w:eastAsia="en-US"/>
        </w:rPr>
        <w:t xml:space="preserve"> </w:t>
      </w:r>
      <w:r w:rsidRPr="00DF523E">
        <w:rPr>
          <w:rFonts w:ascii="Arial" w:eastAsiaTheme="minorHAnsi" w:hAnsi="Arial" w:cstheme="minorBidi"/>
          <w:szCs w:val="22"/>
          <w:lang w:val="en-US" w:eastAsia="en-US"/>
        </w:rPr>
        <w:t>if the conditions defined in this clause are met.</w:t>
      </w:r>
      <w:r w:rsidRPr="00DF523E">
        <w:rPr>
          <w:rFonts w:ascii="Arial" w:eastAsiaTheme="minorHAnsi" w:hAnsi="Arial" w:cstheme="minorBidi"/>
          <w:szCs w:val="22"/>
          <w:lang w:val="en-US"/>
        </w:rPr>
        <w:t xml:space="preserve">” We think similar UE behavior can be defined for the new </w:t>
      </w:r>
      <w:proofErr w:type="spellStart"/>
      <w:r w:rsidRPr="00DF523E">
        <w:rPr>
          <w:rFonts w:ascii="Arial" w:eastAsiaTheme="minorHAnsi" w:hAnsi="Arial" w:cstheme="minorBidi"/>
          <w:szCs w:val="22"/>
          <w:lang w:val="en-US"/>
        </w:rPr>
        <w:t>lowband</w:t>
      </w:r>
      <w:proofErr w:type="spellEnd"/>
      <w:r w:rsidRPr="00DF523E">
        <w:rPr>
          <w:rFonts w:ascii="Arial" w:eastAsiaTheme="minorHAnsi" w:hAnsi="Arial" w:cstheme="minorBidi"/>
          <w:szCs w:val="22"/>
          <w:lang w:val="en-US"/>
        </w:rPr>
        <w:t xml:space="preserve"> CA via switching feature in this WI. One difference, however, is that for common understanding between the gNB and UE, the “may” should be changed to “shall.”</w:t>
      </w:r>
    </w:p>
    <w:p w14:paraId="1F39CB13" w14:textId="4775267A" w:rsidR="00DF523E" w:rsidRPr="00DF523E" w:rsidRDefault="00DF523E" w:rsidP="00DF523E">
      <w:pPr>
        <w:overflowPunct/>
        <w:autoSpaceDE/>
        <w:autoSpaceDN/>
        <w:adjustRightInd/>
        <w:spacing w:after="160" w:line="259" w:lineRule="auto"/>
        <w:jc w:val="both"/>
        <w:textAlignment w:val="auto"/>
        <w:rPr>
          <w:rFonts w:ascii="Arial" w:eastAsiaTheme="minorHAnsi" w:hAnsi="Arial" w:cstheme="minorBidi"/>
          <w:szCs w:val="22"/>
          <w:lang w:val="en-US"/>
        </w:rPr>
      </w:pPr>
      <w:proofErr w:type="gramStart"/>
      <w:r w:rsidRPr="00DF523E">
        <w:rPr>
          <w:rFonts w:ascii="Arial" w:eastAsiaTheme="minorHAnsi" w:hAnsi="Arial" w:cstheme="minorBidi"/>
          <w:szCs w:val="22"/>
          <w:lang w:val="en-US"/>
        </w:rPr>
        <w:t>Hence</w:t>
      </w:r>
      <w:proofErr w:type="gramEnd"/>
      <w:r w:rsidRPr="00DF523E">
        <w:rPr>
          <w:rFonts w:ascii="Arial" w:eastAsiaTheme="minorHAnsi" w:hAnsi="Arial" w:cstheme="minorBidi"/>
          <w:szCs w:val="22"/>
          <w:lang w:val="en-US"/>
        </w:rPr>
        <w:t xml:space="preserve"> we make the following proposals</w:t>
      </w:r>
      <w:r w:rsidR="00AD15A5">
        <w:rPr>
          <w:rFonts w:ascii="Arial" w:eastAsiaTheme="minorHAnsi" w:hAnsi="Arial" w:cstheme="minorBidi"/>
          <w:szCs w:val="22"/>
          <w:lang w:val="en-US"/>
        </w:rPr>
        <w:t xml:space="preserve"> (same as in our companion paper </w:t>
      </w:r>
      <w:r w:rsidR="00AD15A5">
        <w:rPr>
          <w:rFonts w:ascii="Arial" w:eastAsiaTheme="minorHAnsi" w:hAnsi="Arial" w:cstheme="minorBidi"/>
          <w:szCs w:val="22"/>
          <w:lang w:val="en-US"/>
        </w:rPr>
        <w:fldChar w:fldCharType="begin"/>
      </w:r>
      <w:r w:rsidR="00AD15A5">
        <w:rPr>
          <w:rFonts w:ascii="Arial" w:eastAsiaTheme="minorHAnsi" w:hAnsi="Arial" w:cstheme="minorBidi"/>
          <w:szCs w:val="22"/>
          <w:lang w:val="en-US"/>
        </w:rPr>
        <w:instrText xml:space="preserve"> REF _Ref194053710 \r \h </w:instrText>
      </w:r>
      <w:r w:rsidR="00AD15A5">
        <w:rPr>
          <w:rFonts w:ascii="Arial" w:eastAsiaTheme="minorHAnsi" w:hAnsi="Arial" w:cstheme="minorBidi"/>
          <w:szCs w:val="22"/>
          <w:lang w:val="en-US"/>
        </w:rPr>
      </w:r>
      <w:r w:rsidR="00AD15A5">
        <w:rPr>
          <w:rFonts w:ascii="Arial" w:eastAsiaTheme="minorHAnsi" w:hAnsi="Arial" w:cstheme="minorBidi"/>
          <w:szCs w:val="22"/>
          <w:lang w:val="en-US"/>
        </w:rPr>
        <w:fldChar w:fldCharType="separate"/>
      </w:r>
      <w:r w:rsidR="00AD15A5">
        <w:rPr>
          <w:rFonts w:ascii="Arial" w:eastAsiaTheme="minorHAnsi" w:hAnsi="Arial" w:cstheme="minorBidi"/>
          <w:szCs w:val="22"/>
          <w:lang w:val="en-US"/>
        </w:rPr>
        <w:t>[2]</w:t>
      </w:r>
      <w:r w:rsidR="00AD15A5">
        <w:rPr>
          <w:rFonts w:ascii="Arial" w:eastAsiaTheme="minorHAnsi" w:hAnsi="Arial" w:cstheme="minorBidi"/>
          <w:szCs w:val="22"/>
          <w:lang w:val="en-US"/>
        </w:rPr>
        <w:fldChar w:fldCharType="end"/>
      </w:r>
      <w:r w:rsidR="00AD15A5">
        <w:rPr>
          <w:rFonts w:ascii="Arial" w:eastAsiaTheme="minorHAnsi" w:hAnsi="Arial" w:cstheme="minorBidi"/>
          <w:szCs w:val="22"/>
          <w:lang w:val="en-US"/>
        </w:rPr>
        <w:t>):</w:t>
      </w:r>
    </w:p>
    <w:p w14:paraId="22C6432E" w14:textId="77777777" w:rsidR="001861B6" w:rsidRPr="001861B6" w:rsidRDefault="001861B6" w:rsidP="001861B6">
      <w:pPr>
        <w:pStyle w:val="Proposal"/>
        <w:rPr>
          <w:rFonts w:eastAsia="Calibri"/>
          <w:lang w:val="en-US"/>
        </w:rPr>
      </w:pPr>
      <w:bookmarkStart w:id="1" w:name="_Toc194052378"/>
      <w:bookmarkStart w:id="2" w:name="_Toc194052778"/>
      <w:bookmarkStart w:id="3" w:name="_Hlk193971834"/>
      <w:r w:rsidRPr="001861B6">
        <w:rPr>
          <w:rFonts w:eastAsia="Calibri"/>
          <w:lang w:val="en-US"/>
        </w:rPr>
        <w:t>RAN1 to define a switching gap for switching from FDD to SDL bands in the last N1 symbols of a slot and for switching from SDL to FDD bands in the last N2 symbols of a slot.</w:t>
      </w:r>
      <w:bookmarkEnd w:id="1"/>
      <w:bookmarkEnd w:id="2"/>
    </w:p>
    <w:p w14:paraId="2B0C1241" w14:textId="77777777" w:rsidR="001861B6" w:rsidRPr="001861B6" w:rsidRDefault="001861B6" w:rsidP="001861B6">
      <w:pPr>
        <w:pStyle w:val="Proposal"/>
        <w:numPr>
          <w:ilvl w:val="0"/>
          <w:numId w:val="0"/>
        </w:numPr>
        <w:ind w:left="1304"/>
        <w:rPr>
          <w:rFonts w:eastAsia="Calibri"/>
          <w:lang w:val="en-US"/>
        </w:rPr>
      </w:pPr>
      <w:bookmarkStart w:id="4" w:name="_Toc194052379"/>
      <w:bookmarkStart w:id="5" w:name="_Toc194052779"/>
      <w:r w:rsidRPr="001861B6">
        <w:rPr>
          <w:rFonts w:eastAsia="Calibri"/>
          <w:lang w:val="en-US"/>
        </w:rPr>
        <w:t xml:space="preserve">FFS: Value(s) of N1 and N2 depending on RAN4 agreements, and whether N1 and N2 are the same or can be different, and whether N1 and/or N2 are the same for both UL and </w:t>
      </w:r>
      <w:proofErr w:type="gramStart"/>
      <w:r w:rsidRPr="001861B6">
        <w:rPr>
          <w:rFonts w:eastAsia="Calibri"/>
          <w:lang w:val="en-US"/>
        </w:rPr>
        <w:t>DL, or</w:t>
      </w:r>
      <w:proofErr w:type="gramEnd"/>
      <w:r w:rsidRPr="001861B6">
        <w:rPr>
          <w:rFonts w:eastAsia="Calibri"/>
          <w:lang w:val="en-US"/>
        </w:rPr>
        <w:t xml:space="preserve"> can be different.</w:t>
      </w:r>
      <w:bookmarkEnd w:id="4"/>
      <w:bookmarkEnd w:id="5"/>
    </w:p>
    <w:p w14:paraId="09251997" w14:textId="77777777" w:rsidR="001861B6" w:rsidRPr="001861B6" w:rsidRDefault="001861B6" w:rsidP="001861B6">
      <w:pPr>
        <w:pStyle w:val="Proposal"/>
        <w:rPr>
          <w:rFonts w:eastAsia="Calibri"/>
          <w:lang w:val="en-US"/>
        </w:rPr>
      </w:pPr>
      <w:bookmarkStart w:id="6" w:name="_Toc194052380"/>
      <w:bookmarkStart w:id="7" w:name="_Toc194052780"/>
      <w:r w:rsidRPr="001861B6">
        <w:rPr>
          <w:rFonts w:eastAsia="Calibri"/>
          <w:lang w:val="en-US"/>
        </w:rPr>
        <w:t>Support RRC configuration of N1 and N2</w:t>
      </w:r>
      <w:bookmarkEnd w:id="6"/>
      <w:bookmarkEnd w:id="7"/>
    </w:p>
    <w:p w14:paraId="6F535E64" w14:textId="77777777" w:rsidR="001861B6" w:rsidRPr="001861B6" w:rsidRDefault="001861B6" w:rsidP="001861B6">
      <w:pPr>
        <w:pStyle w:val="Proposal"/>
        <w:rPr>
          <w:rFonts w:eastAsia="Calibri"/>
          <w:lang w:val="en-US"/>
        </w:rPr>
      </w:pPr>
      <w:bookmarkStart w:id="8" w:name="_Toc194052381"/>
      <w:bookmarkStart w:id="9" w:name="_Toc194052781"/>
      <w:r w:rsidRPr="001861B6">
        <w:rPr>
          <w:rFonts w:eastAsia="Calibri"/>
          <w:lang w:val="en-US"/>
        </w:rPr>
        <w:t>The UE shall omit UL transmission and DL reception during the switching gap of N1 or N2 symbols.</w:t>
      </w:r>
      <w:bookmarkEnd w:id="8"/>
      <w:bookmarkEnd w:id="9"/>
    </w:p>
    <w:p w14:paraId="6C59066E" w14:textId="77777777" w:rsidR="001861B6" w:rsidRPr="001861B6" w:rsidRDefault="001861B6" w:rsidP="001861B6">
      <w:pPr>
        <w:pStyle w:val="Proposal"/>
        <w:rPr>
          <w:rFonts w:eastAsia="Calibri"/>
          <w:lang w:val="en-US"/>
        </w:rPr>
      </w:pPr>
      <w:bookmarkStart w:id="10" w:name="_Toc194052382"/>
      <w:bookmarkStart w:id="11" w:name="_Toc194052782"/>
      <w:r w:rsidRPr="001861B6">
        <w:rPr>
          <w:rFonts w:eastAsia="Calibri"/>
          <w:lang w:val="en-US"/>
        </w:rPr>
        <w:t>Send an LS to RAN4 with the above agreements</w:t>
      </w:r>
      <w:bookmarkEnd w:id="3"/>
      <w:bookmarkEnd w:id="10"/>
      <w:bookmarkEnd w:id="11"/>
    </w:p>
    <w:p w14:paraId="575B166C" w14:textId="77777777" w:rsidR="00AF0508" w:rsidRPr="00A47598" w:rsidRDefault="00AF0508" w:rsidP="00A47598">
      <w:pPr>
        <w:rPr>
          <w:lang w:val="en-US"/>
        </w:rPr>
      </w:pPr>
    </w:p>
    <w:p w14:paraId="3A78632F" w14:textId="2DA8AF2F" w:rsidR="008929E0" w:rsidRPr="00A47598" w:rsidRDefault="00A64764" w:rsidP="00A47598">
      <w:pPr>
        <w:pStyle w:val="Heading1"/>
        <w:rPr>
          <w:lang w:val="en-US"/>
        </w:rPr>
      </w:pPr>
      <w:r>
        <w:rPr>
          <w:lang w:val="en-US"/>
        </w:rPr>
        <w:t>3</w:t>
      </w:r>
      <w:r w:rsidR="00A47598" w:rsidRPr="00A47598">
        <w:rPr>
          <w:lang w:val="en-US"/>
        </w:rPr>
        <w:tab/>
      </w:r>
      <w:r w:rsidR="00460FC6" w:rsidRPr="00A47598">
        <w:rPr>
          <w:lang w:val="en-US"/>
        </w:rPr>
        <w:t>Conclusion</w:t>
      </w:r>
    </w:p>
    <w:p w14:paraId="283C970A" w14:textId="77777777" w:rsidR="00DF523E" w:rsidRDefault="00DF523E" w:rsidP="00DF523E">
      <w:pPr>
        <w:pStyle w:val="BodyText"/>
      </w:pPr>
      <w:r w:rsidRPr="00CE0424">
        <w:t xml:space="preserve">Based on the discussion in </w:t>
      </w:r>
      <w:r>
        <w:t xml:space="preserve">the previous </w:t>
      </w:r>
      <w:r w:rsidRPr="00CE0424">
        <w:t>section</w:t>
      </w:r>
      <w:r>
        <w:t>s</w:t>
      </w:r>
      <w:r w:rsidRPr="00CE0424">
        <w:t xml:space="preserve"> we propose the following:</w:t>
      </w:r>
    </w:p>
    <w:p w14:paraId="5BF30286" w14:textId="532866CB" w:rsidR="001861B6" w:rsidRDefault="00DF523E">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194052778" w:history="1">
        <w:r w:rsidR="001861B6" w:rsidRPr="00A07AE7">
          <w:rPr>
            <w:rStyle w:val="Hyperlink"/>
            <w:rFonts w:eastAsia="Calibri" w:cs="Arial"/>
            <w:noProof/>
            <w:lang w:val="en-US"/>
          </w:rPr>
          <w:t>Proposal 1</w:t>
        </w:r>
        <w:r w:rsidR="001861B6">
          <w:rPr>
            <w:rFonts w:asciiTheme="minorHAnsi" w:eastAsiaTheme="minorEastAsia" w:hAnsiTheme="minorHAnsi" w:cstheme="minorBidi"/>
            <w:b w:val="0"/>
            <w:noProof/>
            <w:kern w:val="2"/>
            <w:sz w:val="24"/>
            <w:szCs w:val="24"/>
            <w:lang w:val="en-US" w:eastAsia="en-US"/>
            <w14:ligatures w14:val="standardContextual"/>
          </w:rPr>
          <w:tab/>
        </w:r>
        <w:r w:rsidR="001861B6" w:rsidRPr="00A07AE7">
          <w:rPr>
            <w:rStyle w:val="Hyperlink"/>
            <w:rFonts w:eastAsia="Calibri"/>
            <w:noProof/>
            <w:lang w:val="en-US"/>
          </w:rPr>
          <w:t>RAN1 to define a switching gap for switching from FDD to SDL bands in the last N1 symbols of a slot and for switching from SDL to FDD bands in the last N2 symbols of a slot.</w:t>
        </w:r>
      </w:hyperlink>
    </w:p>
    <w:p w14:paraId="14B4C525" w14:textId="1FA0A1D6" w:rsidR="001861B6" w:rsidRDefault="00AD15A5" w:rsidP="001861B6">
      <w:pPr>
        <w:pStyle w:val="TableofFigures"/>
        <w:tabs>
          <w:tab w:val="right" w:leader="dot" w:pos="9629"/>
        </w:tabs>
        <w:ind w:firstLine="9"/>
        <w:rPr>
          <w:rFonts w:asciiTheme="minorHAnsi" w:eastAsiaTheme="minorEastAsia" w:hAnsiTheme="minorHAnsi" w:cstheme="minorBidi"/>
          <w:b w:val="0"/>
          <w:noProof/>
          <w:kern w:val="2"/>
          <w:sz w:val="24"/>
          <w:szCs w:val="24"/>
          <w:lang w:val="en-US" w:eastAsia="en-US"/>
          <w14:ligatures w14:val="standardContextual"/>
        </w:rPr>
      </w:pPr>
      <w:hyperlink w:anchor="_Toc194052779" w:history="1">
        <w:r w:rsidR="001861B6" w:rsidRPr="00A07AE7">
          <w:rPr>
            <w:rStyle w:val="Hyperlink"/>
            <w:rFonts w:eastAsia="Calibri"/>
            <w:noProof/>
            <w:lang w:val="en-US"/>
          </w:rPr>
          <w:t>FFS: Value(s) of N1 and N2 depending on RAN4 agreements, and whether N1 and N2 are the same or can be different, and whether N1 and/or N2 are the same for both UL and DL, or can be different.</w:t>
        </w:r>
      </w:hyperlink>
    </w:p>
    <w:p w14:paraId="75FBD695" w14:textId="2DFC08B4" w:rsidR="001861B6" w:rsidRDefault="00AD15A5">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194052780" w:history="1">
        <w:r w:rsidR="001861B6" w:rsidRPr="00A07AE7">
          <w:rPr>
            <w:rStyle w:val="Hyperlink"/>
            <w:rFonts w:eastAsia="Calibri" w:cs="Arial"/>
            <w:noProof/>
            <w:lang w:val="en-US"/>
          </w:rPr>
          <w:t>Proposal 2</w:t>
        </w:r>
        <w:r w:rsidR="001861B6">
          <w:rPr>
            <w:rFonts w:asciiTheme="minorHAnsi" w:eastAsiaTheme="minorEastAsia" w:hAnsiTheme="minorHAnsi" w:cstheme="minorBidi"/>
            <w:b w:val="0"/>
            <w:noProof/>
            <w:kern w:val="2"/>
            <w:sz w:val="24"/>
            <w:szCs w:val="24"/>
            <w:lang w:val="en-US" w:eastAsia="en-US"/>
            <w14:ligatures w14:val="standardContextual"/>
          </w:rPr>
          <w:tab/>
        </w:r>
        <w:r w:rsidR="001861B6" w:rsidRPr="00A07AE7">
          <w:rPr>
            <w:rStyle w:val="Hyperlink"/>
            <w:rFonts w:eastAsia="Calibri"/>
            <w:noProof/>
            <w:lang w:val="en-US"/>
          </w:rPr>
          <w:t>Support RRC configuration of N1 and N2</w:t>
        </w:r>
      </w:hyperlink>
    </w:p>
    <w:p w14:paraId="59641088" w14:textId="02D84415" w:rsidR="001861B6" w:rsidRDefault="00AD15A5">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194052781" w:history="1">
        <w:r w:rsidR="001861B6" w:rsidRPr="00A07AE7">
          <w:rPr>
            <w:rStyle w:val="Hyperlink"/>
            <w:rFonts w:eastAsia="Calibri" w:cs="Arial"/>
            <w:noProof/>
            <w:lang w:val="en-US"/>
          </w:rPr>
          <w:t>Proposal 3</w:t>
        </w:r>
        <w:r w:rsidR="001861B6">
          <w:rPr>
            <w:rFonts w:asciiTheme="minorHAnsi" w:eastAsiaTheme="minorEastAsia" w:hAnsiTheme="minorHAnsi" w:cstheme="minorBidi"/>
            <w:b w:val="0"/>
            <w:noProof/>
            <w:kern w:val="2"/>
            <w:sz w:val="24"/>
            <w:szCs w:val="24"/>
            <w:lang w:val="en-US" w:eastAsia="en-US"/>
            <w14:ligatures w14:val="standardContextual"/>
          </w:rPr>
          <w:tab/>
        </w:r>
        <w:r w:rsidR="001861B6" w:rsidRPr="00A07AE7">
          <w:rPr>
            <w:rStyle w:val="Hyperlink"/>
            <w:rFonts w:eastAsia="Calibri"/>
            <w:noProof/>
            <w:lang w:val="en-US"/>
          </w:rPr>
          <w:t>The UE shall omit UL transmission and DL reception during the switching gap of N1 or N2 symbols.</w:t>
        </w:r>
      </w:hyperlink>
    </w:p>
    <w:p w14:paraId="6EDB1BBA" w14:textId="693B76D0" w:rsidR="001861B6" w:rsidRDefault="00AD15A5">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194052782" w:history="1">
        <w:r w:rsidR="001861B6" w:rsidRPr="00A07AE7">
          <w:rPr>
            <w:rStyle w:val="Hyperlink"/>
            <w:rFonts w:eastAsia="Calibri" w:cs="Arial"/>
            <w:noProof/>
            <w:lang w:val="en-US"/>
          </w:rPr>
          <w:t>Proposal 4</w:t>
        </w:r>
        <w:r w:rsidR="001861B6">
          <w:rPr>
            <w:rFonts w:asciiTheme="minorHAnsi" w:eastAsiaTheme="minorEastAsia" w:hAnsiTheme="minorHAnsi" w:cstheme="minorBidi"/>
            <w:b w:val="0"/>
            <w:noProof/>
            <w:kern w:val="2"/>
            <w:sz w:val="24"/>
            <w:szCs w:val="24"/>
            <w:lang w:val="en-US" w:eastAsia="en-US"/>
            <w14:ligatures w14:val="standardContextual"/>
          </w:rPr>
          <w:tab/>
        </w:r>
        <w:r w:rsidR="001861B6" w:rsidRPr="00A07AE7">
          <w:rPr>
            <w:rStyle w:val="Hyperlink"/>
            <w:rFonts w:eastAsia="Calibri"/>
            <w:noProof/>
            <w:lang w:val="en-US"/>
          </w:rPr>
          <w:t>Send an LS to RAN4 with the above agreements</w:t>
        </w:r>
      </w:hyperlink>
    </w:p>
    <w:p w14:paraId="2154B00D" w14:textId="66C3A51B" w:rsidR="00A47598" w:rsidRDefault="00DF523E" w:rsidP="00DF523E">
      <w:pPr>
        <w:pStyle w:val="BodyText"/>
      </w:pPr>
      <w:r>
        <w:rPr>
          <w:b/>
          <w:bCs/>
        </w:rPr>
        <w:fldChar w:fldCharType="end"/>
      </w:r>
    </w:p>
    <w:p w14:paraId="257B3CDC" w14:textId="62521FFE" w:rsidR="0005245B" w:rsidRPr="0005245B" w:rsidRDefault="00907C9D" w:rsidP="00E22983">
      <w:pPr>
        <w:pStyle w:val="Heading1"/>
        <w:ind w:left="0" w:firstLine="0"/>
        <w:jc w:val="both"/>
      </w:pPr>
      <w:r w:rsidRPr="00CE0424">
        <w:t>References</w:t>
      </w:r>
      <w:bookmarkStart w:id="12" w:name="_Ref174151459"/>
      <w:bookmarkStart w:id="13" w:name="_Ref189809556"/>
    </w:p>
    <w:p w14:paraId="45D8BC19" w14:textId="77777777" w:rsidR="00604394" w:rsidRDefault="00604394" w:rsidP="00604394">
      <w:pPr>
        <w:pStyle w:val="Reference"/>
        <w:jc w:val="both"/>
      </w:pPr>
      <w:bookmarkStart w:id="14" w:name="_Ref193907568"/>
      <w:bookmarkEnd w:id="12"/>
      <w:bookmarkEnd w:id="13"/>
      <w:r>
        <w:t>R1-2501702 (R4-</w:t>
      </w:r>
      <w:r w:rsidRPr="00E06E73">
        <w:t>2502877</w:t>
      </w:r>
      <w:r>
        <w:t>), “</w:t>
      </w:r>
      <w:r w:rsidRPr="00E06E73">
        <w:t>LS on switching periods for low-low band switching</w:t>
      </w:r>
      <w:r>
        <w:t>,” RAN4, February 2025.</w:t>
      </w:r>
      <w:bookmarkEnd w:id="14"/>
    </w:p>
    <w:p w14:paraId="1AF6E774" w14:textId="7EA2FF39" w:rsidR="00AD15A5" w:rsidRPr="00CE0424" w:rsidRDefault="00AD15A5" w:rsidP="00AD15A5">
      <w:pPr>
        <w:pStyle w:val="Reference"/>
        <w:jc w:val="both"/>
      </w:pPr>
      <w:bookmarkStart w:id="15" w:name="_Ref194053710"/>
      <w:r>
        <w:t>R1-2502426, “</w:t>
      </w:r>
      <w:r w:rsidRPr="00B649D5">
        <w:t>Low band carrier aggregation through switching</w:t>
      </w:r>
      <w:r>
        <w:t>,” Ericsson, RAN1#120bis, April 2025.</w:t>
      </w:r>
      <w:bookmarkEnd w:id="15"/>
    </w:p>
    <w:p w14:paraId="046527B3" w14:textId="77777777" w:rsidR="00D07748" w:rsidRPr="00850BEE" w:rsidRDefault="00D07748" w:rsidP="00A64764"/>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29B21" w14:textId="77777777" w:rsidR="002347AF" w:rsidRDefault="002347AF" w:rsidP="007538B8">
      <w:pPr>
        <w:spacing w:after="0"/>
      </w:pPr>
      <w:r>
        <w:separator/>
      </w:r>
    </w:p>
  </w:endnote>
  <w:endnote w:type="continuationSeparator" w:id="0">
    <w:p w14:paraId="4D4D6F48" w14:textId="77777777" w:rsidR="002347AF" w:rsidRDefault="002347AF" w:rsidP="007538B8">
      <w:pPr>
        <w:spacing w:after="0"/>
      </w:pPr>
      <w:r>
        <w:continuationSeparator/>
      </w:r>
    </w:p>
  </w:endnote>
  <w:endnote w:type="continuationNotice" w:id="1">
    <w:p w14:paraId="25696767" w14:textId="77777777" w:rsidR="002347AF" w:rsidRDefault="00234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charset w:val="00"/>
    <w:family w:val="auto"/>
    <w:pitch w:val="variable"/>
    <w:sig w:usb0="8000002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5EAC9" w14:textId="77777777" w:rsidR="002347AF" w:rsidRDefault="002347AF" w:rsidP="007538B8">
      <w:pPr>
        <w:spacing w:after="0"/>
      </w:pPr>
      <w:r>
        <w:separator/>
      </w:r>
    </w:p>
  </w:footnote>
  <w:footnote w:type="continuationSeparator" w:id="0">
    <w:p w14:paraId="788F5C5E" w14:textId="77777777" w:rsidR="002347AF" w:rsidRDefault="002347AF" w:rsidP="007538B8">
      <w:pPr>
        <w:spacing w:after="0"/>
      </w:pPr>
      <w:r>
        <w:continuationSeparator/>
      </w:r>
    </w:p>
  </w:footnote>
  <w:footnote w:type="continuationNotice" w:id="1">
    <w:p w14:paraId="1A9420C2" w14:textId="77777777" w:rsidR="002347AF" w:rsidRDefault="00234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1E0C7378"/>
    <w:multiLevelType w:val="hybridMultilevel"/>
    <w:tmpl w:val="AAE0BFF6"/>
    <w:lvl w:ilvl="0" w:tplc="EEBC3D5C">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37440"/>
    <w:multiLevelType w:val="hybridMultilevel"/>
    <w:tmpl w:val="FD880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2"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AA46647"/>
    <w:multiLevelType w:val="hybridMultilevel"/>
    <w:tmpl w:val="CC660DB6"/>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BB8462B8"/>
    <w:lvl w:ilvl="0" w:tplc="8C980FD2">
      <w:start w:val="1"/>
      <w:numFmt w:val="decimal"/>
      <w:pStyle w:val="Reference"/>
      <w:lvlText w:val="[%1]"/>
      <w:lvlJc w:val="left"/>
      <w:pPr>
        <w:tabs>
          <w:tab w:val="num" w:pos="567"/>
        </w:tabs>
        <w:ind w:left="567" w:hanging="56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6E17276A"/>
    <w:multiLevelType w:val="hybridMultilevel"/>
    <w:tmpl w:val="86DE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4" w15:restartNumberingAfterBreak="0">
    <w:nsid w:val="70163FAC"/>
    <w:multiLevelType w:val="hybridMultilevel"/>
    <w:tmpl w:val="F0C69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0"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95645217">
    <w:abstractNumId w:val="16"/>
  </w:num>
  <w:num w:numId="2" w16cid:durableId="1548879015">
    <w:abstractNumId w:val="22"/>
  </w:num>
  <w:num w:numId="3" w16cid:durableId="15693149">
    <w:abstractNumId w:val="20"/>
  </w:num>
  <w:num w:numId="4" w16cid:durableId="1479031915">
    <w:abstractNumId w:val="37"/>
  </w:num>
  <w:num w:numId="5" w16cid:durableId="457189645">
    <w:abstractNumId w:val="26"/>
  </w:num>
  <w:num w:numId="6" w16cid:durableId="1129057918">
    <w:abstractNumId w:val="33"/>
  </w:num>
  <w:num w:numId="7" w16cid:durableId="1474592024">
    <w:abstractNumId w:val="31"/>
  </w:num>
  <w:num w:numId="8" w16cid:durableId="764031810">
    <w:abstractNumId w:val="39"/>
  </w:num>
  <w:num w:numId="9" w16cid:durableId="1895464191">
    <w:abstractNumId w:val="3"/>
  </w:num>
  <w:num w:numId="10" w16cid:durableId="1999114116">
    <w:abstractNumId w:val="24"/>
  </w:num>
  <w:num w:numId="11" w16cid:durableId="1265727734">
    <w:abstractNumId w:val="25"/>
  </w:num>
  <w:num w:numId="12" w16cid:durableId="1084038060">
    <w:abstractNumId w:val="28"/>
  </w:num>
  <w:num w:numId="13" w16cid:durableId="931278741">
    <w:abstractNumId w:val="11"/>
  </w:num>
  <w:num w:numId="14" w16cid:durableId="297732775">
    <w:abstractNumId w:val="40"/>
  </w:num>
  <w:num w:numId="15" w16cid:durableId="578322319">
    <w:abstractNumId w:val="17"/>
  </w:num>
  <w:num w:numId="16" w16cid:durableId="1912426234">
    <w:abstractNumId w:val="15"/>
  </w:num>
  <w:num w:numId="17" w16cid:durableId="116724487">
    <w:abstractNumId w:val="4"/>
  </w:num>
  <w:num w:numId="18" w16cid:durableId="351884222">
    <w:abstractNumId w:val="23"/>
  </w:num>
  <w:num w:numId="19" w16cid:durableId="11493659">
    <w:abstractNumId w:val="1"/>
  </w:num>
  <w:num w:numId="20" w16cid:durableId="48309710">
    <w:abstractNumId w:val="35"/>
  </w:num>
  <w:num w:numId="21" w16cid:durableId="857738644">
    <w:abstractNumId w:val="18"/>
  </w:num>
  <w:num w:numId="22" w16cid:durableId="603347217">
    <w:abstractNumId w:val="8"/>
  </w:num>
  <w:num w:numId="23" w16cid:durableId="1384254266">
    <w:abstractNumId w:val="12"/>
  </w:num>
  <w:num w:numId="24" w16cid:durableId="30226114">
    <w:abstractNumId w:val="36"/>
  </w:num>
  <w:num w:numId="25" w16cid:durableId="500976335">
    <w:abstractNumId w:val="7"/>
  </w:num>
  <w:num w:numId="26" w16cid:durableId="2123526389">
    <w:abstractNumId w:val="27"/>
  </w:num>
  <w:num w:numId="27" w16cid:durableId="82097328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8377293">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6848659">
    <w:abstractNumId w:val="21"/>
  </w:num>
  <w:num w:numId="30" w16cid:durableId="84112469">
    <w:abstractNumId w:val="41"/>
  </w:num>
  <w:num w:numId="31" w16cid:durableId="538712523">
    <w:abstractNumId w:val="42"/>
  </w:num>
  <w:num w:numId="32" w16cid:durableId="870263108">
    <w:abstractNumId w:val="30"/>
  </w:num>
  <w:num w:numId="33" w16cid:durableId="310596287">
    <w:abstractNumId w:val="2"/>
  </w:num>
  <w:num w:numId="34" w16cid:durableId="2037733775">
    <w:abstractNumId w:val="29"/>
  </w:num>
  <w:num w:numId="35" w16cid:durableId="1731877247">
    <w:abstractNumId w:val="0"/>
  </w:num>
  <w:num w:numId="36" w16cid:durableId="1028989496">
    <w:abstractNumId w:val="38"/>
  </w:num>
  <w:num w:numId="37" w16cid:durableId="1749420685">
    <w:abstractNumId w:val="5"/>
  </w:num>
  <w:num w:numId="38" w16cid:durableId="1669362611">
    <w:abstractNumId w:val="34"/>
  </w:num>
  <w:num w:numId="39" w16cid:durableId="975915373">
    <w:abstractNumId w:val="19"/>
  </w:num>
  <w:num w:numId="40" w16cid:durableId="1043290570">
    <w:abstractNumId w:val="13"/>
  </w:num>
  <w:num w:numId="41" w16cid:durableId="1946383616">
    <w:abstractNumId w:val="10"/>
  </w:num>
  <w:num w:numId="42" w16cid:durableId="881329853">
    <w:abstractNumId w:val="6"/>
  </w:num>
  <w:num w:numId="43" w16cid:durableId="481577900">
    <w:abstractNumId w:val="16"/>
  </w:num>
  <w:num w:numId="44" w16cid:durableId="1267882122">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hideSpellingErrors/>
  <w:hideGrammaticalError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442"/>
    <w:rsid w:val="00000D0B"/>
    <w:rsid w:val="00000F07"/>
    <w:rsid w:val="0000157B"/>
    <w:rsid w:val="00001DA9"/>
    <w:rsid w:val="000034AD"/>
    <w:rsid w:val="00003D02"/>
    <w:rsid w:val="0000420D"/>
    <w:rsid w:val="00004942"/>
    <w:rsid w:val="00005BA2"/>
    <w:rsid w:val="0000607C"/>
    <w:rsid w:val="000071E2"/>
    <w:rsid w:val="000105E5"/>
    <w:rsid w:val="00011A2C"/>
    <w:rsid w:val="00011D8B"/>
    <w:rsid w:val="00011E18"/>
    <w:rsid w:val="00012217"/>
    <w:rsid w:val="00012DB3"/>
    <w:rsid w:val="00013595"/>
    <w:rsid w:val="000137CF"/>
    <w:rsid w:val="000137DB"/>
    <w:rsid w:val="000143AA"/>
    <w:rsid w:val="00014DDE"/>
    <w:rsid w:val="00015312"/>
    <w:rsid w:val="000161C9"/>
    <w:rsid w:val="000161D5"/>
    <w:rsid w:val="00016259"/>
    <w:rsid w:val="000178F8"/>
    <w:rsid w:val="00017A8B"/>
    <w:rsid w:val="00017D2A"/>
    <w:rsid w:val="000222CB"/>
    <w:rsid w:val="000223EA"/>
    <w:rsid w:val="00022791"/>
    <w:rsid w:val="00022F63"/>
    <w:rsid w:val="00023E8E"/>
    <w:rsid w:val="00024B13"/>
    <w:rsid w:val="00025AB8"/>
    <w:rsid w:val="00025B8C"/>
    <w:rsid w:val="00025DB5"/>
    <w:rsid w:val="00025E3D"/>
    <w:rsid w:val="00025EE0"/>
    <w:rsid w:val="00026041"/>
    <w:rsid w:val="00027513"/>
    <w:rsid w:val="000275A1"/>
    <w:rsid w:val="00027C08"/>
    <w:rsid w:val="00030BA6"/>
    <w:rsid w:val="000310FA"/>
    <w:rsid w:val="0003124D"/>
    <w:rsid w:val="00032405"/>
    <w:rsid w:val="0003286C"/>
    <w:rsid w:val="00032B2E"/>
    <w:rsid w:val="0003489B"/>
    <w:rsid w:val="000348B0"/>
    <w:rsid w:val="00035C79"/>
    <w:rsid w:val="0003609F"/>
    <w:rsid w:val="000361F7"/>
    <w:rsid w:val="000370D0"/>
    <w:rsid w:val="000374BF"/>
    <w:rsid w:val="00037535"/>
    <w:rsid w:val="000377A3"/>
    <w:rsid w:val="00040235"/>
    <w:rsid w:val="000404B2"/>
    <w:rsid w:val="000406A5"/>
    <w:rsid w:val="00041B3A"/>
    <w:rsid w:val="00043174"/>
    <w:rsid w:val="00044E7F"/>
    <w:rsid w:val="00045C56"/>
    <w:rsid w:val="0004630E"/>
    <w:rsid w:val="0004733E"/>
    <w:rsid w:val="000477B4"/>
    <w:rsid w:val="000505C5"/>
    <w:rsid w:val="0005069D"/>
    <w:rsid w:val="0005076A"/>
    <w:rsid w:val="00050BA4"/>
    <w:rsid w:val="00050C0F"/>
    <w:rsid w:val="000517A9"/>
    <w:rsid w:val="0005245B"/>
    <w:rsid w:val="0005279F"/>
    <w:rsid w:val="00053FA7"/>
    <w:rsid w:val="0005527D"/>
    <w:rsid w:val="000552B1"/>
    <w:rsid w:val="00055C04"/>
    <w:rsid w:val="00056135"/>
    <w:rsid w:val="000563AA"/>
    <w:rsid w:val="0005699E"/>
    <w:rsid w:val="00056EDC"/>
    <w:rsid w:val="0005776D"/>
    <w:rsid w:val="00057C85"/>
    <w:rsid w:val="00057FD8"/>
    <w:rsid w:val="0006062B"/>
    <w:rsid w:val="000606A1"/>
    <w:rsid w:val="000609CD"/>
    <w:rsid w:val="00061E6F"/>
    <w:rsid w:val="000620B4"/>
    <w:rsid w:val="00062686"/>
    <w:rsid w:val="00062C49"/>
    <w:rsid w:val="0006356A"/>
    <w:rsid w:val="00063B34"/>
    <w:rsid w:val="0006443F"/>
    <w:rsid w:val="00064629"/>
    <w:rsid w:val="00064958"/>
    <w:rsid w:val="0006569B"/>
    <w:rsid w:val="000657C7"/>
    <w:rsid w:val="0006627F"/>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192"/>
    <w:rsid w:val="00075B65"/>
    <w:rsid w:val="00075B77"/>
    <w:rsid w:val="00077107"/>
    <w:rsid w:val="00077937"/>
    <w:rsid w:val="00077B6E"/>
    <w:rsid w:val="00077E44"/>
    <w:rsid w:val="00080D87"/>
    <w:rsid w:val="000823CA"/>
    <w:rsid w:val="000824E9"/>
    <w:rsid w:val="00083905"/>
    <w:rsid w:val="00084B1C"/>
    <w:rsid w:val="00086084"/>
    <w:rsid w:val="00086ED8"/>
    <w:rsid w:val="00087091"/>
    <w:rsid w:val="000904B6"/>
    <w:rsid w:val="00091446"/>
    <w:rsid w:val="000918DE"/>
    <w:rsid w:val="00092190"/>
    <w:rsid w:val="00092A19"/>
    <w:rsid w:val="00092D8C"/>
    <w:rsid w:val="0009534C"/>
    <w:rsid w:val="000960F4"/>
    <w:rsid w:val="00096160"/>
    <w:rsid w:val="0009642B"/>
    <w:rsid w:val="00096DC8"/>
    <w:rsid w:val="00097B4F"/>
    <w:rsid w:val="000A19C0"/>
    <w:rsid w:val="000A1C90"/>
    <w:rsid w:val="000A1CB1"/>
    <w:rsid w:val="000A1FA8"/>
    <w:rsid w:val="000A32C4"/>
    <w:rsid w:val="000A3B47"/>
    <w:rsid w:val="000A4354"/>
    <w:rsid w:val="000A5CE2"/>
    <w:rsid w:val="000A5FE9"/>
    <w:rsid w:val="000A6340"/>
    <w:rsid w:val="000A6986"/>
    <w:rsid w:val="000A746E"/>
    <w:rsid w:val="000A75A3"/>
    <w:rsid w:val="000A7AE0"/>
    <w:rsid w:val="000B0580"/>
    <w:rsid w:val="000B0A3A"/>
    <w:rsid w:val="000B1F18"/>
    <w:rsid w:val="000B2610"/>
    <w:rsid w:val="000B2878"/>
    <w:rsid w:val="000B2ED7"/>
    <w:rsid w:val="000B35B0"/>
    <w:rsid w:val="000B3E8D"/>
    <w:rsid w:val="000B43DF"/>
    <w:rsid w:val="000B44BA"/>
    <w:rsid w:val="000B5A22"/>
    <w:rsid w:val="000B67A3"/>
    <w:rsid w:val="000B6EF7"/>
    <w:rsid w:val="000B7E31"/>
    <w:rsid w:val="000C0C9A"/>
    <w:rsid w:val="000C0F7C"/>
    <w:rsid w:val="000C12C2"/>
    <w:rsid w:val="000C26B0"/>
    <w:rsid w:val="000C2955"/>
    <w:rsid w:val="000C5CDF"/>
    <w:rsid w:val="000C6BD1"/>
    <w:rsid w:val="000D05BA"/>
    <w:rsid w:val="000D0B43"/>
    <w:rsid w:val="000D0B4B"/>
    <w:rsid w:val="000D0E17"/>
    <w:rsid w:val="000D0E52"/>
    <w:rsid w:val="000D17A8"/>
    <w:rsid w:val="000D29F2"/>
    <w:rsid w:val="000D3A48"/>
    <w:rsid w:val="000D3B5D"/>
    <w:rsid w:val="000D3B60"/>
    <w:rsid w:val="000D4D8C"/>
    <w:rsid w:val="000D565F"/>
    <w:rsid w:val="000D5B43"/>
    <w:rsid w:val="000D5D08"/>
    <w:rsid w:val="000D5D42"/>
    <w:rsid w:val="000D5D7F"/>
    <w:rsid w:val="000D68CA"/>
    <w:rsid w:val="000D723A"/>
    <w:rsid w:val="000D74BB"/>
    <w:rsid w:val="000D7796"/>
    <w:rsid w:val="000E026B"/>
    <w:rsid w:val="000E0B37"/>
    <w:rsid w:val="000E0ED1"/>
    <w:rsid w:val="000E133F"/>
    <w:rsid w:val="000E1366"/>
    <w:rsid w:val="000E1417"/>
    <w:rsid w:val="000E14C5"/>
    <w:rsid w:val="000E280F"/>
    <w:rsid w:val="000E2B9F"/>
    <w:rsid w:val="000E2D52"/>
    <w:rsid w:val="000E2D53"/>
    <w:rsid w:val="000E2FAA"/>
    <w:rsid w:val="000E312F"/>
    <w:rsid w:val="000E37CD"/>
    <w:rsid w:val="000E39BC"/>
    <w:rsid w:val="000E3A69"/>
    <w:rsid w:val="000E423F"/>
    <w:rsid w:val="000E4728"/>
    <w:rsid w:val="000E48FB"/>
    <w:rsid w:val="000E4939"/>
    <w:rsid w:val="000E4E75"/>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A0F"/>
    <w:rsid w:val="000F3BB2"/>
    <w:rsid w:val="000F4948"/>
    <w:rsid w:val="000F4B72"/>
    <w:rsid w:val="000F5FA0"/>
    <w:rsid w:val="000F67C5"/>
    <w:rsid w:val="000F7434"/>
    <w:rsid w:val="000F7764"/>
    <w:rsid w:val="000F7AEA"/>
    <w:rsid w:val="00101925"/>
    <w:rsid w:val="0010371D"/>
    <w:rsid w:val="00103D5F"/>
    <w:rsid w:val="001047CA"/>
    <w:rsid w:val="0010501A"/>
    <w:rsid w:val="0010654E"/>
    <w:rsid w:val="00106C92"/>
    <w:rsid w:val="00107462"/>
    <w:rsid w:val="00107F4A"/>
    <w:rsid w:val="00110205"/>
    <w:rsid w:val="001106BA"/>
    <w:rsid w:val="0011079D"/>
    <w:rsid w:val="00111C8E"/>
    <w:rsid w:val="001138FE"/>
    <w:rsid w:val="00113A2C"/>
    <w:rsid w:val="001143F3"/>
    <w:rsid w:val="001144A7"/>
    <w:rsid w:val="00114587"/>
    <w:rsid w:val="0011578D"/>
    <w:rsid w:val="00115913"/>
    <w:rsid w:val="00115DD5"/>
    <w:rsid w:val="0011609D"/>
    <w:rsid w:val="00116266"/>
    <w:rsid w:val="00116B66"/>
    <w:rsid w:val="00116DA1"/>
    <w:rsid w:val="00117517"/>
    <w:rsid w:val="00117910"/>
    <w:rsid w:val="00121390"/>
    <w:rsid w:val="00123352"/>
    <w:rsid w:val="0012358F"/>
    <w:rsid w:val="00123F8A"/>
    <w:rsid w:val="001246C1"/>
    <w:rsid w:val="001265A2"/>
    <w:rsid w:val="00127A7F"/>
    <w:rsid w:val="0013122B"/>
    <w:rsid w:val="00132E40"/>
    <w:rsid w:val="00132F3E"/>
    <w:rsid w:val="00132F46"/>
    <w:rsid w:val="0013380B"/>
    <w:rsid w:val="00133CCB"/>
    <w:rsid w:val="00133D49"/>
    <w:rsid w:val="0013402A"/>
    <w:rsid w:val="00134B91"/>
    <w:rsid w:val="00135C70"/>
    <w:rsid w:val="00135E5F"/>
    <w:rsid w:val="00136CF5"/>
    <w:rsid w:val="00137ABD"/>
    <w:rsid w:val="0014101E"/>
    <w:rsid w:val="00141CF9"/>
    <w:rsid w:val="00141D72"/>
    <w:rsid w:val="0014288D"/>
    <w:rsid w:val="00142E75"/>
    <w:rsid w:val="0014407A"/>
    <w:rsid w:val="001454B6"/>
    <w:rsid w:val="00151AF5"/>
    <w:rsid w:val="00151D7C"/>
    <w:rsid w:val="00153474"/>
    <w:rsid w:val="00153E3A"/>
    <w:rsid w:val="0015415C"/>
    <w:rsid w:val="00155781"/>
    <w:rsid w:val="0015579E"/>
    <w:rsid w:val="00155BFE"/>
    <w:rsid w:val="00155C0C"/>
    <w:rsid w:val="00156851"/>
    <w:rsid w:val="00156EDD"/>
    <w:rsid w:val="00156F20"/>
    <w:rsid w:val="00160A09"/>
    <w:rsid w:val="00161479"/>
    <w:rsid w:val="00161F52"/>
    <w:rsid w:val="001629AC"/>
    <w:rsid w:val="00162A39"/>
    <w:rsid w:val="001632C8"/>
    <w:rsid w:val="00163529"/>
    <w:rsid w:val="00163782"/>
    <w:rsid w:val="001641C1"/>
    <w:rsid w:val="00164CDF"/>
    <w:rsid w:val="001656C9"/>
    <w:rsid w:val="00166864"/>
    <w:rsid w:val="00166E9C"/>
    <w:rsid w:val="00166EC9"/>
    <w:rsid w:val="00170A9E"/>
    <w:rsid w:val="00170CDA"/>
    <w:rsid w:val="0017128F"/>
    <w:rsid w:val="00171947"/>
    <w:rsid w:val="00172D1C"/>
    <w:rsid w:val="001731C2"/>
    <w:rsid w:val="001736F4"/>
    <w:rsid w:val="00173B04"/>
    <w:rsid w:val="001743E6"/>
    <w:rsid w:val="001745BF"/>
    <w:rsid w:val="001749A4"/>
    <w:rsid w:val="001756A1"/>
    <w:rsid w:val="00175892"/>
    <w:rsid w:val="00176C2E"/>
    <w:rsid w:val="00177210"/>
    <w:rsid w:val="00177260"/>
    <w:rsid w:val="001809DC"/>
    <w:rsid w:val="00180AF4"/>
    <w:rsid w:val="00181631"/>
    <w:rsid w:val="0018164A"/>
    <w:rsid w:val="00181853"/>
    <w:rsid w:val="00181A49"/>
    <w:rsid w:val="00181B73"/>
    <w:rsid w:val="00182632"/>
    <w:rsid w:val="00182F55"/>
    <w:rsid w:val="0018412C"/>
    <w:rsid w:val="0018446D"/>
    <w:rsid w:val="001845F7"/>
    <w:rsid w:val="001861B6"/>
    <w:rsid w:val="001863D2"/>
    <w:rsid w:val="00186D22"/>
    <w:rsid w:val="001871CE"/>
    <w:rsid w:val="00187622"/>
    <w:rsid w:val="0018774F"/>
    <w:rsid w:val="00190359"/>
    <w:rsid w:val="00191C26"/>
    <w:rsid w:val="00191EFD"/>
    <w:rsid w:val="00192EBE"/>
    <w:rsid w:val="00192FCF"/>
    <w:rsid w:val="00194831"/>
    <w:rsid w:val="00195377"/>
    <w:rsid w:val="001954BD"/>
    <w:rsid w:val="00195989"/>
    <w:rsid w:val="00196A8B"/>
    <w:rsid w:val="00196AE3"/>
    <w:rsid w:val="00196D79"/>
    <w:rsid w:val="001977F2"/>
    <w:rsid w:val="001A0A4C"/>
    <w:rsid w:val="001A0C9C"/>
    <w:rsid w:val="001A1241"/>
    <w:rsid w:val="001A1BD4"/>
    <w:rsid w:val="001A35ED"/>
    <w:rsid w:val="001A3F4F"/>
    <w:rsid w:val="001A4104"/>
    <w:rsid w:val="001A44CF"/>
    <w:rsid w:val="001A589D"/>
    <w:rsid w:val="001A5CD6"/>
    <w:rsid w:val="001A6C89"/>
    <w:rsid w:val="001A719C"/>
    <w:rsid w:val="001A7BAC"/>
    <w:rsid w:val="001B0B0E"/>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4B33"/>
    <w:rsid w:val="001C50C1"/>
    <w:rsid w:val="001C5EA9"/>
    <w:rsid w:val="001C6765"/>
    <w:rsid w:val="001C6B6D"/>
    <w:rsid w:val="001C6D74"/>
    <w:rsid w:val="001C6ECE"/>
    <w:rsid w:val="001C72AF"/>
    <w:rsid w:val="001C77BE"/>
    <w:rsid w:val="001C7DF5"/>
    <w:rsid w:val="001D00F4"/>
    <w:rsid w:val="001D0387"/>
    <w:rsid w:val="001D0EF3"/>
    <w:rsid w:val="001D0F4E"/>
    <w:rsid w:val="001D144C"/>
    <w:rsid w:val="001D1E73"/>
    <w:rsid w:val="001D1E94"/>
    <w:rsid w:val="001D2E4D"/>
    <w:rsid w:val="001D3B01"/>
    <w:rsid w:val="001D4646"/>
    <w:rsid w:val="001D5EE5"/>
    <w:rsid w:val="001D6323"/>
    <w:rsid w:val="001D6525"/>
    <w:rsid w:val="001D6C08"/>
    <w:rsid w:val="001D6C84"/>
    <w:rsid w:val="001D7DC8"/>
    <w:rsid w:val="001D7E5F"/>
    <w:rsid w:val="001E0BC7"/>
    <w:rsid w:val="001E1157"/>
    <w:rsid w:val="001E178A"/>
    <w:rsid w:val="001E28C5"/>
    <w:rsid w:val="001E2C23"/>
    <w:rsid w:val="001E31FE"/>
    <w:rsid w:val="001E33B6"/>
    <w:rsid w:val="001E56F3"/>
    <w:rsid w:val="001E6606"/>
    <w:rsid w:val="001E67EB"/>
    <w:rsid w:val="001E6F38"/>
    <w:rsid w:val="001E7136"/>
    <w:rsid w:val="001F0ED6"/>
    <w:rsid w:val="001F14D0"/>
    <w:rsid w:val="001F1D09"/>
    <w:rsid w:val="001F3050"/>
    <w:rsid w:val="001F33A2"/>
    <w:rsid w:val="001F3D95"/>
    <w:rsid w:val="001F49F0"/>
    <w:rsid w:val="001F50E4"/>
    <w:rsid w:val="001F55C0"/>
    <w:rsid w:val="001F57E6"/>
    <w:rsid w:val="001F59D4"/>
    <w:rsid w:val="001F5B6A"/>
    <w:rsid w:val="001F6CD2"/>
    <w:rsid w:val="001F6E7E"/>
    <w:rsid w:val="001F7035"/>
    <w:rsid w:val="001F7580"/>
    <w:rsid w:val="0020037D"/>
    <w:rsid w:val="00200B18"/>
    <w:rsid w:val="00200E0B"/>
    <w:rsid w:val="0020247A"/>
    <w:rsid w:val="00202805"/>
    <w:rsid w:val="002034CE"/>
    <w:rsid w:val="00204191"/>
    <w:rsid w:val="00204517"/>
    <w:rsid w:val="00205458"/>
    <w:rsid w:val="002055A5"/>
    <w:rsid w:val="002102A6"/>
    <w:rsid w:val="00210BD2"/>
    <w:rsid w:val="00210E22"/>
    <w:rsid w:val="002119A0"/>
    <w:rsid w:val="00212ABF"/>
    <w:rsid w:val="00213831"/>
    <w:rsid w:val="00213856"/>
    <w:rsid w:val="00214955"/>
    <w:rsid w:val="00214C51"/>
    <w:rsid w:val="00214F8D"/>
    <w:rsid w:val="0021595C"/>
    <w:rsid w:val="00215F0F"/>
    <w:rsid w:val="002160B2"/>
    <w:rsid w:val="002165AE"/>
    <w:rsid w:val="00217BF0"/>
    <w:rsid w:val="00217E06"/>
    <w:rsid w:val="00220464"/>
    <w:rsid w:val="00221155"/>
    <w:rsid w:val="00221D75"/>
    <w:rsid w:val="0022208F"/>
    <w:rsid w:val="002221F5"/>
    <w:rsid w:val="00222254"/>
    <w:rsid w:val="00223119"/>
    <w:rsid w:val="0022351F"/>
    <w:rsid w:val="00223D6D"/>
    <w:rsid w:val="00224280"/>
    <w:rsid w:val="002247FE"/>
    <w:rsid w:val="002253BA"/>
    <w:rsid w:val="002255CB"/>
    <w:rsid w:val="00225E06"/>
    <w:rsid w:val="0022652E"/>
    <w:rsid w:val="00226738"/>
    <w:rsid w:val="00226889"/>
    <w:rsid w:val="00230D00"/>
    <w:rsid w:val="00230E31"/>
    <w:rsid w:val="00230F2F"/>
    <w:rsid w:val="002322F9"/>
    <w:rsid w:val="002323F2"/>
    <w:rsid w:val="00232C65"/>
    <w:rsid w:val="00232E41"/>
    <w:rsid w:val="00233686"/>
    <w:rsid w:val="00233EF3"/>
    <w:rsid w:val="002347AF"/>
    <w:rsid w:val="00235F67"/>
    <w:rsid w:val="00236448"/>
    <w:rsid w:val="00236B4C"/>
    <w:rsid w:val="002374A1"/>
    <w:rsid w:val="002375CB"/>
    <w:rsid w:val="002376BE"/>
    <w:rsid w:val="00237FEC"/>
    <w:rsid w:val="00240415"/>
    <w:rsid w:val="0024041C"/>
    <w:rsid w:val="00240DAF"/>
    <w:rsid w:val="00241163"/>
    <w:rsid w:val="00241BC5"/>
    <w:rsid w:val="00241F95"/>
    <w:rsid w:val="00242B3D"/>
    <w:rsid w:val="00243634"/>
    <w:rsid w:val="002438D4"/>
    <w:rsid w:val="00244343"/>
    <w:rsid w:val="00245226"/>
    <w:rsid w:val="002458EB"/>
    <w:rsid w:val="00246109"/>
    <w:rsid w:val="00246C93"/>
    <w:rsid w:val="00247856"/>
    <w:rsid w:val="0025026F"/>
    <w:rsid w:val="002507C4"/>
    <w:rsid w:val="00250A88"/>
    <w:rsid w:val="00250D8F"/>
    <w:rsid w:val="00252BFC"/>
    <w:rsid w:val="00252D1D"/>
    <w:rsid w:val="00253D6E"/>
    <w:rsid w:val="00254250"/>
    <w:rsid w:val="00255B41"/>
    <w:rsid w:val="00257689"/>
    <w:rsid w:val="00260024"/>
    <w:rsid w:val="002600AA"/>
    <w:rsid w:val="00260BBD"/>
    <w:rsid w:val="00260DFB"/>
    <w:rsid w:val="00260FB7"/>
    <w:rsid w:val="00262BC8"/>
    <w:rsid w:val="002631A2"/>
    <w:rsid w:val="002632D7"/>
    <w:rsid w:val="00263A09"/>
    <w:rsid w:val="00264931"/>
    <w:rsid w:val="002650C1"/>
    <w:rsid w:val="00265E66"/>
    <w:rsid w:val="002662DE"/>
    <w:rsid w:val="00266E9F"/>
    <w:rsid w:val="002671CD"/>
    <w:rsid w:val="002677B8"/>
    <w:rsid w:val="00267EE6"/>
    <w:rsid w:val="00270121"/>
    <w:rsid w:val="0027131F"/>
    <w:rsid w:val="00271D37"/>
    <w:rsid w:val="00272861"/>
    <w:rsid w:val="00272CBC"/>
    <w:rsid w:val="00273728"/>
    <w:rsid w:val="002739D3"/>
    <w:rsid w:val="00274834"/>
    <w:rsid w:val="00274E84"/>
    <w:rsid w:val="00274EEE"/>
    <w:rsid w:val="002750B8"/>
    <w:rsid w:val="002756ED"/>
    <w:rsid w:val="00275919"/>
    <w:rsid w:val="00275D92"/>
    <w:rsid w:val="00275F1B"/>
    <w:rsid w:val="0027639A"/>
    <w:rsid w:val="002770EA"/>
    <w:rsid w:val="0027768F"/>
    <w:rsid w:val="00280575"/>
    <w:rsid w:val="0028072C"/>
    <w:rsid w:val="00280828"/>
    <w:rsid w:val="00280D9A"/>
    <w:rsid w:val="0028151E"/>
    <w:rsid w:val="00281571"/>
    <w:rsid w:val="0028174A"/>
    <w:rsid w:val="00281BEF"/>
    <w:rsid w:val="00281D7A"/>
    <w:rsid w:val="002829E3"/>
    <w:rsid w:val="002831D1"/>
    <w:rsid w:val="00283428"/>
    <w:rsid w:val="0028493A"/>
    <w:rsid w:val="00284FE0"/>
    <w:rsid w:val="002850BB"/>
    <w:rsid w:val="00285212"/>
    <w:rsid w:val="00285CCD"/>
    <w:rsid w:val="00285F46"/>
    <w:rsid w:val="00286190"/>
    <w:rsid w:val="002866A0"/>
    <w:rsid w:val="00286D08"/>
    <w:rsid w:val="0028788A"/>
    <w:rsid w:val="002906BA"/>
    <w:rsid w:val="00293154"/>
    <w:rsid w:val="002931F8"/>
    <w:rsid w:val="00293D7D"/>
    <w:rsid w:val="0029467C"/>
    <w:rsid w:val="00294EC6"/>
    <w:rsid w:val="00295180"/>
    <w:rsid w:val="00295DC3"/>
    <w:rsid w:val="00296A94"/>
    <w:rsid w:val="00296BD1"/>
    <w:rsid w:val="00297715"/>
    <w:rsid w:val="002A0178"/>
    <w:rsid w:val="002A070B"/>
    <w:rsid w:val="002A143D"/>
    <w:rsid w:val="002A1C3C"/>
    <w:rsid w:val="002A1CEF"/>
    <w:rsid w:val="002A272F"/>
    <w:rsid w:val="002A2F43"/>
    <w:rsid w:val="002A2FED"/>
    <w:rsid w:val="002A3D0B"/>
    <w:rsid w:val="002A3DDF"/>
    <w:rsid w:val="002A4CA2"/>
    <w:rsid w:val="002A542B"/>
    <w:rsid w:val="002A5DB2"/>
    <w:rsid w:val="002A5EF0"/>
    <w:rsid w:val="002A6314"/>
    <w:rsid w:val="002A71F7"/>
    <w:rsid w:val="002A72C5"/>
    <w:rsid w:val="002B0151"/>
    <w:rsid w:val="002B0EF4"/>
    <w:rsid w:val="002B1320"/>
    <w:rsid w:val="002B136D"/>
    <w:rsid w:val="002B1554"/>
    <w:rsid w:val="002B2C4C"/>
    <w:rsid w:val="002B37CF"/>
    <w:rsid w:val="002B3D5E"/>
    <w:rsid w:val="002B4FF7"/>
    <w:rsid w:val="002B607F"/>
    <w:rsid w:val="002B6264"/>
    <w:rsid w:val="002B6808"/>
    <w:rsid w:val="002B6E51"/>
    <w:rsid w:val="002B706B"/>
    <w:rsid w:val="002B7923"/>
    <w:rsid w:val="002C02B1"/>
    <w:rsid w:val="002C0DEA"/>
    <w:rsid w:val="002C274C"/>
    <w:rsid w:val="002C2A2D"/>
    <w:rsid w:val="002C2A62"/>
    <w:rsid w:val="002C2ABD"/>
    <w:rsid w:val="002C3D0B"/>
    <w:rsid w:val="002C4446"/>
    <w:rsid w:val="002C4EE8"/>
    <w:rsid w:val="002C5DFC"/>
    <w:rsid w:val="002C69E8"/>
    <w:rsid w:val="002C7171"/>
    <w:rsid w:val="002C773D"/>
    <w:rsid w:val="002C7974"/>
    <w:rsid w:val="002C7E15"/>
    <w:rsid w:val="002D1DB6"/>
    <w:rsid w:val="002D24B6"/>
    <w:rsid w:val="002D5284"/>
    <w:rsid w:val="002D730F"/>
    <w:rsid w:val="002D7819"/>
    <w:rsid w:val="002D7ACB"/>
    <w:rsid w:val="002E00D5"/>
    <w:rsid w:val="002E1E2F"/>
    <w:rsid w:val="002E29D1"/>
    <w:rsid w:val="002E2AA2"/>
    <w:rsid w:val="002E56BA"/>
    <w:rsid w:val="002E5C68"/>
    <w:rsid w:val="002E655D"/>
    <w:rsid w:val="002E78D4"/>
    <w:rsid w:val="002E7D1F"/>
    <w:rsid w:val="002F0ACF"/>
    <w:rsid w:val="002F0DE5"/>
    <w:rsid w:val="002F10A5"/>
    <w:rsid w:val="002F14BA"/>
    <w:rsid w:val="002F1A02"/>
    <w:rsid w:val="002F26B6"/>
    <w:rsid w:val="002F3C60"/>
    <w:rsid w:val="002F4860"/>
    <w:rsid w:val="002F51BF"/>
    <w:rsid w:val="002F660B"/>
    <w:rsid w:val="002F755D"/>
    <w:rsid w:val="002F7758"/>
    <w:rsid w:val="002F77CD"/>
    <w:rsid w:val="00300038"/>
    <w:rsid w:val="003000F1"/>
    <w:rsid w:val="0030090B"/>
    <w:rsid w:val="003009CA"/>
    <w:rsid w:val="00300E55"/>
    <w:rsid w:val="00301D06"/>
    <w:rsid w:val="003022FE"/>
    <w:rsid w:val="003026B4"/>
    <w:rsid w:val="00302990"/>
    <w:rsid w:val="00302C67"/>
    <w:rsid w:val="00303D4A"/>
    <w:rsid w:val="00304D4C"/>
    <w:rsid w:val="0030579B"/>
    <w:rsid w:val="00305C5F"/>
    <w:rsid w:val="00305F0C"/>
    <w:rsid w:val="003064FA"/>
    <w:rsid w:val="00310483"/>
    <w:rsid w:val="00310535"/>
    <w:rsid w:val="003122B1"/>
    <w:rsid w:val="00312C96"/>
    <w:rsid w:val="00313111"/>
    <w:rsid w:val="003133B6"/>
    <w:rsid w:val="003134D7"/>
    <w:rsid w:val="00316A66"/>
    <w:rsid w:val="00316B6E"/>
    <w:rsid w:val="00317EF7"/>
    <w:rsid w:val="00317F2B"/>
    <w:rsid w:val="0032040B"/>
    <w:rsid w:val="00320A06"/>
    <w:rsid w:val="00320ECE"/>
    <w:rsid w:val="00321E02"/>
    <w:rsid w:val="00322114"/>
    <w:rsid w:val="00322143"/>
    <w:rsid w:val="00322DDB"/>
    <w:rsid w:val="003241A2"/>
    <w:rsid w:val="0032436B"/>
    <w:rsid w:val="00325049"/>
    <w:rsid w:val="00325775"/>
    <w:rsid w:val="00325B16"/>
    <w:rsid w:val="00325E05"/>
    <w:rsid w:val="003269F4"/>
    <w:rsid w:val="00326DD5"/>
    <w:rsid w:val="00327203"/>
    <w:rsid w:val="00327E44"/>
    <w:rsid w:val="003305AC"/>
    <w:rsid w:val="0033066F"/>
    <w:rsid w:val="00331180"/>
    <w:rsid w:val="00333EC7"/>
    <w:rsid w:val="00333F35"/>
    <w:rsid w:val="003346AA"/>
    <w:rsid w:val="00334F8E"/>
    <w:rsid w:val="0033544B"/>
    <w:rsid w:val="003357E1"/>
    <w:rsid w:val="00335A6F"/>
    <w:rsid w:val="00335BC4"/>
    <w:rsid w:val="00335F99"/>
    <w:rsid w:val="00336F21"/>
    <w:rsid w:val="00337368"/>
    <w:rsid w:val="00337547"/>
    <w:rsid w:val="0034087A"/>
    <w:rsid w:val="00340C43"/>
    <w:rsid w:val="003410A3"/>
    <w:rsid w:val="00342215"/>
    <w:rsid w:val="00343967"/>
    <w:rsid w:val="003452C0"/>
    <w:rsid w:val="003455BD"/>
    <w:rsid w:val="003462E0"/>
    <w:rsid w:val="00346A19"/>
    <w:rsid w:val="00347350"/>
    <w:rsid w:val="0034757D"/>
    <w:rsid w:val="00347AFC"/>
    <w:rsid w:val="00350E38"/>
    <w:rsid w:val="003517AA"/>
    <w:rsid w:val="0035212C"/>
    <w:rsid w:val="00352BF6"/>
    <w:rsid w:val="0035371B"/>
    <w:rsid w:val="0035388D"/>
    <w:rsid w:val="00353CC9"/>
    <w:rsid w:val="003558BA"/>
    <w:rsid w:val="00356F23"/>
    <w:rsid w:val="00357AEF"/>
    <w:rsid w:val="003607E8"/>
    <w:rsid w:val="00360AD0"/>
    <w:rsid w:val="00360C7B"/>
    <w:rsid w:val="003610E5"/>
    <w:rsid w:val="00361238"/>
    <w:rsid w:val="00361E99"/>
    <w:rsid w:val="0036205B"/>
    <w:rsid w:val="00362C0F"/>
    <w:rsid w:val="003630CA"/>
    <w:rsid w:val="003631DB"/>
    <w:rsid w:val="00363B91"/>
    <w:rsid w:val="00363E55"/>
    <w:rsid w:val="00364030"/>
    <w:rsid w:val="00364E9C"/>
    <w:rsid w:val="0036622F"/>
    <w:rsid w:val="00367A76"/>
    <w:rsid w:val="003701B1"/>
    <w:rsid w:val="00371259"/>
    <w:rsid w:val="00371DD7"/>
    <w:rsid w:val="00373B9F"/>
    <w:rsid w:val="00373F77"/>
    <w:rsid w:val="00374395"/>
    <w:rsid w:val="00374854"/>
    <w:rsid w:val="00374C78"/>
    <w:rsid w:val="0037604D"/>
    <w:rsid w:val="003763B3"/>
    <w:rsid w:val="003763E6"/>
    <w:rsid w:val="00380BCB"/>
    <w:rsid w:val="00380C93"/>
    <w:rsid w:val="003820E4"/>
    <w:rsid w:val="0038320C"/>
    <w:rsid w:val="0038352C"/>
    <w:rsid w:val="00383885"/>
    <w:rsid w:val="00383C7A"/>
    <w:rsid w:val="00384B48"/>
    <w:rsid w:val="00384CE1"/>
    <w:rsid w:val="00386621"/>
    <w:rsid w:val="00386A9C"/>
    <w:rsid w:val="00387513"/>
    <w:rsid w:val="00387832"/>
    <w:rsid w:val="00387C96"/>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6C18"/>
    <w:rsid w:val="003A7D6D"/>
    <w:rsid w:val="003B0A5B"/>
    <w:rsid w:val="003B0C1B"/>
    <w:rsid w:val="003B0EEF"/>
    <w:rsid w:val="003B2DB5"/>
    <w:rsid w:val="003B3950"/>
    <w:rsid w:val="003B397B"/>
    <w:rsid w:val="003B44DA"/>
    <w:rsid w:val="003B48C0"/>
    <w:rsid w:val="003B496D"/>
    <w:rsid w:val="003B4B84"/>
    <w:rsid w:val="003B6EFA"/>
    <w:rsid w:val="003B7133"/>
    <w:rsid w:val="003B7687"/>
    <w:rsid w:val="003B7BBD"/>
    <w:rsid w:val="003C0A0E"/>
    <w:rsid w:val="003C1208"/>
    <w:rsid w:val="003C31F5"/>
    <w:rsid w:val="003C411B"/>
    <w:rsid w:val="003C4E0A"/>
    <w:rsid w:val="003C5357"/>
    <w:rsid w:val="003C5627"/>
    <w:rsid w:val="003C5935"/>
    <w:rsid w:val="003C5A94"/>
    <w:rsid w:val="003C5CBC"/>
    <w:rsid w:val="003C62C8"/>
    <w:rsid w:val="003C75EF"/>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1C0F"/>
    <w:rsid w:val="003E2208"/>
    <w:rsid w:val="003E37F5"/>
    <w:rsid w:val="003E3CC1"/>
    <w:rsid w:val="003E465A"/>
    <w:rsid w:val="003E49CE"/>
    <w:rsid w:val="003E5E6F"/>
    <w:rsid w:val="003E74A5"/>
    <w:rsid w:val="003E7781"/>
    <w:rsid w:val="003E7C04"/>
    <w:rsid w:val="003F111B"/>
    <w:rsid w:val="003F1719"/>
    <w:rsid w:val="003F179E"/>
    <w:rsid w:val="003F2674"/>
    <w:rsid w:val="003F2B57"/>
    <w:rsid w:val="003F2D2C"/>
    <w:rsid w:val="003F321E"/>
    <w:rsid w:val="003F374B"/>
    <w:rsid w:val="003F5AC0"/>
    <w:rsid w:val="003F5C87"/>
    <w:rsid w:val="003F5D51"/>
    <w:rsid w:val="003F6B18"/>
    <w:rsid w:val="003F6D3B"/>
    <w:rsid w:val="00400B61"/>
    <w:rsid w:val="004010E8"/>
    <w:rsid w:val="00401259"/>
    <w:rsid w:val="0040189F"/>
    <w:rsid w:val="00402B8E"/>
    <w:rsid w:val="00402F03"/>
    <w:rsid w:val="00403B76"/>
    <w:rsid w:val="00405026"/>
    <w:rsid w:val="00405490"/>
    <w:rsid w:val="00405B78"/>
    <w:rsid w:val="00405D81"/>
    <w:rsid w:val="0040709F"/>
    <w:rsid w:val="00407184"/>
    <w:rsid w:val="00413019"/>
    <w:rsid w:val="0041353F"/>
    <w:rsid w:val="00413AE6"/>
    <w:rsid w:val="004141ED"/>
    <w:rsid w:val="0041715E"/>
    <w:rsid w:val="0041724E"/>
    <w:rsid w:val="0041766D"/>
    <w:rsid w:val="0041780F"/>
    <w:rsid w:val="00420646"/>
    <w:rsid w:val="004225F5"/>
    <w:rsid w:val="00422775"/>
    <w:rsid w:val="00422D83"/>
    <w:rsid w:val="0042325D"/>
    <w:rsid w:val="004232C9"/>
    <w:rsid w:val="00423415"/>
    <w:rsid w:val="00424CBA"/>
    <w:rsid w:val="0042543A"/>
    <w:rsid w:val="00425965"/>
    <w:rsid w:val="00426585"/>
    <w:rsid w:val="00426859"/>
    <w:rsid w:val="00426C18"/>
    <w:rsid w:val="00427853"/>
    <w:rsid w:val="00430ADA"/>
    <w:rsid w:val="004313A0"/>
    <w:rsid w:val="004314AB"/>
    <w:rsid w:val="004315CA"/>
    <w:rsid w:val="004327D0"/>
    <w:rsid w:val="00432C38"/>
    <w:rsid w:val="00433557"/>
    <w:rsid w:val="00433FD9"/>
    <w:rsid w:val="00434336"/>
    <w:rsid w:val="00435A41"/>
    <w:rsid w:val="00436147"/>
    <w:rsid w:val="004377C8"/>
    <w:rsid w:val="00437B87"/>
    <w:rsid w:val="00437B89"/>
    <w:rsid w:val="00440E77"/>
    <w:rsid w:val="0044138F"/>
    <w:rsid w:val="00441A7D"/>
    <w:rsid w:val="004428C6"/>
    <w:rsid w:val="00442A20"/>
    <w:rsid w:val="004440F1"/>
    <w:rsid w:val="00444502"/>
    <w:rsid w:val="004446DC"/>
    <w:rsid w:val="00444D3D"/>
    <w:rsid w:val="00445208"/>
    <w:rsid w:val="004452AE"/>
    <w:rsid w:val="004454AD"/>
    <w:rsid w:val="00447BB1"/>
    <w:rsid w:val="004517BE"/>
    <w:rsid w:val="00451F37"/>
    <w:rsid w:val="00452732"/>
    <w:rsid w:val="00452983"/>
    <w:rsid w:val="00453483"/>
    <w:rsid w:val="00455050"/>
    <w:rsid w:val="00455065"/>
    <w:rsid w:val="00455431"/>
    <w:rsid w:val="004560FB"/>
    <w:rsid w:val="00457A26"/>
    <w:rsid w:val="00460985"/>
    <w:rsid w:val="00460FC6"/>
    <w:rsid w:val="00461104"/>
    <w:rsid w:val="00461D09"/>
    <w:rsid w:val="004622A8"/>
    <w:rsid w:val="00462662"/>
    <w:rsid w:val="0046409F"/>
    <w:rsid w:val="004648FE"/>
    <w:rsid w:val="00465C36"/>
    <w:rsid w:val="004677BC"/>
    <w:rsid w:val="00467BFE"/>
    <w:rsid w:val="004711F0"/>
    <w:rsid w:val="004735ED"/>
    <w:rsid w:val="004739D0"/>
    <w:rsid w:val="004741A8"/>
    <w:rsid w:val="00474DDA"/>
    <w:rsid w:val="004761E7"/>
    <w:rsid w:val="00477FDF"/>
    <w:rsid w:val="00480C12"/>
    <w:rsid w:val="00480CC3"/>
    <w:rsid w:val="00481F65"/>
    <w:rsid w:val="0048323F"/>
    <w:rsid w:val="00483315"/>
    <w:rsid w:val="004834C0"/>
    <w:rsid w:val="00485017"/>
    <w:rsid w:val="00486608"/>
    <w:rsid w:val="00487145"/>
    <w:rsid w:val="004878D6"/>
    <w:rsid w:val="00490FC7"/>
    <w:rsid w:val="004915EA"/>
    <w:rsid w:val="00492926"/>
    <w:rsid w:val="00492CB5"/>
    <w:rsid w:val="004932B4"/>
    <w:rsid w:val="00493441"/>
    <w:rsid w:val="004934BC"/>
    <w:rsid w:val="00493875"/>
    <w:rsid w:val="00493B2F"/>
    <w:rsid w:val="00493FDE"/>
    <w:rsid w:val="00494924"/>
    <w:rsid w:val="00494B9D"/>
    <w:rsid w:val="00495702"/>
    <w:rsid w:val="004958F1"/>
    <w:rsid w:val="00495A84"/>
    <w:rsid w:val="00496BBF"/>
    <w:rsid w:val="00497097"/>
    <w:rsid w:val="00497EAC"/>
    <w:rsid w:val="004A0716"/>
    <w:rsid w:val="004A1AD8"/>
    <w:rsid w:val="004A226D"/>
    <w:rsid w:val="004A3D62"/>
    <w:rsid w:val="004A48A7"/>
    <w:rsid w:val="004A4F9D"/>
    <w:rsid w:val="004A6497"/>
    <w:rsid w:val="004A69D4"/>
    <w:rsid w:val="004A6A4D"/>
    <w:rsid w:val="004A6AFC"/>
    <w:rsid w:val="004A72E0"/>
    <w:rsid w:val="004A7582"/>
    <w:rsid w:val="004B0971"/>
    <w:rsid w:val="004B0BD9"/>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076"/>
    <w:rsid w:val="004C28A5"/>
    <w:rsid w:val="004C2A6A"/>
    <w:rsid w:val="004C2BD2"/>
    <w:rsid w:val="004C30C2"/>
    <w:rsid w:val="004C578A"/>
    <w:rsid w:val="004C5897"/>
    <w:rsid w:val="004C59AE"/>
    <w:rsid w:val="004C6C81"/>
    <w:rsid w:val="004C7C2B"/>
    <w:rsid w:val="004D1109"/>
    <w:rsid w:val="004D21F2"/>
    <w:rsid w:val="004D2284"/>
    <w:rsid w:val="004D2559"/>
    <w:rsid w:val="004D2A7E"/>
    <w:rsid w:val="004D31B8"/>
    <w:rsid w:val="004D4966"/>
    <w:rsid w:val="004D4B00"/>
    <w:rsid w:val="004D4F44"/>
    <w:rsid w:val="004D5ED2"/>
    <w:rsid w:val="004D5FC8"/>
    <w:rsid w:val="004D678C"/>
    <w:rsid w:val="004E0292"/>
    <w:rsid w:val="004E15E4"/>
    <w:rsid w:val="004E243D"/>
    <w:rsid w:val="004E3DA2"/>
    <w:rsid w:val="004E645D"/>
    <w:rsid w:val="004E6533"/>
    <w:rsid w:val="004E681A"/>
    <w:rsid w:val="004E7A58"/>
    <w:rsid w:val="004F012C"/>
    <w:rsid w:val="004F03A4"/>
    <w:rsid w:val="004F1683"/>
    <w:rsid w:val="004F1B9C"/>
    <w:rsid w:val="004F213E"/>
    <w:rsid w:val="004F2A56"/>
    <w:rsid w:val="004F3F62"/>
    <w:rsid w:val="004F3F91"/>
    <w:rsid w:val="004F451A"/>
    <w:rsid w:val="004F4AA9"/>
    <w:rsid w:val="004F5830"/>
    <w:rsid w:val="004F681F"/>
    <w:rsid w:val="00503516"/>
    <w:rsid w:val="00504D30"/>
    <w:rsid w:val="005053A5"/>
    <w:rsid w:val="005054D7"/>
    <w:rsid w:val="00505807"/>
    <w:rsid w:val="0050604D"/>
    <w:rsid w:val="00506783"/>
    <w:rsid w:val="005069F9"/>
    <w:rsid w:val="00506DCF"/>
    <w:rsid w:val="00510B3A"/>
    <w:rsid w:val="00510DEF"/>
    <w:rsid w:val="00511159"/>
    <w:rsid w:val="005125C2"/>
    <w:rsid w:val="0051275C"/>
    <w:rsid w:val="00512A7F"/>
    <w:rsid w:val="00512D0E"/>
    <w:rsid w:val="00513B8E"/>
    <w:rsid w:val="00513D91"/>
    <w:rsid w:val="00514868"/>
    <w:rsid w:val="0051690F"/>
    <w:rsid w:val="00516B78"/>
    <w:rsid w:val="00517920"/>
    <w:rsid w:val="00517B0C"/>
    <w:rsid w:val="00517BE8"/>
    <w:rsid w:val="0052068B"/>
    <w:rsid w:val="00521424"/>
    <w:rsid w:val="00521C16"/>
    <w:rsid w:val="0052218B"/>
    <w:rsid w:val="005222B6"/>
    <w:rsid w:val="00522387"/>
    <w:rsid w:val="005230D9"/>
    <w:rsid w:val="00523B2C"/>
    <w:rsid w:val="0052540C"/>
    <w:rsid w:val="0052588C"/>
    <w:rsid w:val="00526177"/>
    <w:rsid w:val="0052622F"/>
    <w:rsid w:val="005305A5"/>
    <w:rsid w:val="00531861"/>
    <w:rsid w:val="00531C4B"/>
    <w:rsid w:val="00532750"/>
    <w:rsid w:val="00532AB7"/>
    <w:rsid w:val="00533A1D"/>
    <w:rsid w:val="0053702A"/>
    <w:rsid w:val="00537392"/>
    <w:rsid w:val="00537692"/>
    <w:rsid w:val="00540258"/>
    <w:rsid w:val="00542136"/>
    <w:rsid w:val="005422FB"/>
    <w:rsid w:val="005439E8"/>
    <w:rsid w:val="005445B0"/>
    <w:rsid w:val="00544B33"/>
    <w:rsid w:val="00545460"/>
    <w:rsid w:val="00545CAC"/>
    <w:rsid w:val="00545E73"/>
    <w:rsid w:val="0054608A"/>
    <w:rsid w:val="0054745B"/>
    <w:rsid w:val="00547E6D"/>
    <w:rsid w:val="0055024E"/>
    <w:rsid w:val="00550FEE"/>
    <w:rsid w:val="0055151C"/>
    <w:rsid w:val="00551533"/>
    <w:rsid w:val="005518C8"/>
    <w:rsid w:val="00551949"/>
    <w:rsid w:val="00551DA7"/>
    <w:rsid w:val="00553357"/>
    <w:rsid w:val="00553570"/>
    <w:rsid w:val="005535EC"/>
    <w:rsid w:val="00553CC8"/>
    <w:rsid w:val="00554326"/>
    <w:rsid w:val="00554850"/>
    <w:rsid w:val="005565A8"/>
    <w:rsid w:val="00556944"/>
    <w:rsid w:val="005570E1"/>
    <w:rsid w:val="0056314D"/>
    <w:rsid w:val="005653F0"/>
    <w:rsid w:val="00565C95"/>
    <w:rsid w:val="00565CBC"/>
    <w:rsid w:val="00565DCF"/>
    <w:rsid w:val="0056634C"/>
    <w:rsid w:val="005679C5"/>
    <w:rsid w:val="00570D0F"/>
    <w:rsid w:val="00570DB3"/>
    <w:rsid w:val="00571070"/>
    <w:rsid w:val="00572593"/>
    <w:rsid w:val="0057300B"/>
    <w:rsid w:val="00573EF4"/>
    <w:rsid w:val="00574A88"/>
    <w:rsid w:val="00576A15"/>
    <w:rsid w:val="00576CB0"/>
    <w:rsid w:val="0057728C"/>
    <w:rsid w:val="00577BAB"/>
    <w:rsid w:val="00580DD8"/>
    <w:rsid w:val="0058227A"/>
    <w:rsid w:val="00582ACB"/>
    <w:rsid w:val="00582BE3"/>
    <w:rsid w:val="005831B1"/>
    <w:rsid w:val="005837F9"/>
    <w:rsid w:val="00583B2D"/>
    <w:rsid w:val="0058471D"/>
    <w:rsid w:val="005850AD"/>
    <w:rsid w:val="00585133"/>
    <w:rsid w:val="00585622"/>
    <w:rsid w:val="00586173"/>
    <w:rsid w:val="0058631E"/>
    <w:rsid w:val="005863A2"/>
    <w:rsid w:val="005867CF"/>
    <w:rsid w:val="00586A98"/>
    <w:rsid w:val="00587D1A"/>
    <w:rsid w:val="005900F9"/>
    <w:rsid w:val="00590C01"/>
    <w:rsid w:val="00591D1F"/>
    <w:rsid w:val="00592850"/>
    <w:rsid w:val="00592EAD"/>
    <w:rsid w:val="0059352E"/>
    <w:rsid w:val="0059416F"/>
    <w:rsid w:val="005945DA"/>
    <w:rsid w:val="005950DD"/>
    <w:rsid w:val="00595918"/>
    <w:rsid w:val="00595EEB"/>
    <w:rsid w:val="00596691"/>
    <w:rsid w:val="005968EC"/>
    <w:rsid w:val="00597152"/>
    <w:rsid w:val="00597DD6"/>
    <w:rsid w:val="005A0784"/>
    <w:rsid w:val="005A0BF9"/>
    <w:rsid w:val="005A273A"/>
    <w:rsid w:val="005A31DD"/>
    <w:rsid w:val="005A371B"/>
    <w:rsid w:val="005A3E69"/>
    <w:rsid w:val="005A4BFC"/>
    <w:rsid w:val="005A5CEE"/>
    <w:rsid w:val="005A6E87"/>
    <w:rsid w:val="005A6FE7"/>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43C"/>
    <w:rsid w:val="005D0DCA"/>
    <w:rsid w:val="005D1120"/>
    <w:rsid w:val="005D1C6F"/>
    <w:rsid w:val="005D2F98"/>
    <w:rsid w:val="005D2FEB"/>
    <w:rsid w:val="005D354D"/>
    <w:rsid w:val="005D3777"/>
    <w:rsid w:val="005D3D35"/>
    <w:rsid w:val="005D3DAC"/>
    <w:rsid w:val="005D4CCE"/>
    <w:rsid w:val="005D5179"/>
    <w:rsid w:val="005D526F"/>
    <w:rsid w:val="005D5A72"/>
    <w:rsid w:val="005D5D7F"/>
    <w:rsid w:val="005D62D3"/>
    <w:rsid w:val="005D6315"/>
    <w:rsid w:val="005D63E0"/>
    <w:rsid w:val="005D6AE2"/>
    <w:rsid w:val="005D6D08"/>
    <w:rsid w:val="005E0289"/>
    <w:rsid w:val="005E0B10"/>
    <w:rsid w:val="005E1A56"/>
    <w:rsid w:val="005E1C6C"/>
    <w:rsid w:val="005E20A5"/>
    <w:rsid w:val="005E2121"/>
    <w:rsid w:val="005E2314"/>
    <w:rsid w:val="005E2A05"/>
    <w:rsid w:val="005E2B41"/>
    <w:rsid w:val="005E2BBC"/>
    <w:rsid w:val="005E325E"/>
    <w:rsid w:val="005E3F16"/>
    <w:rsid w:val="005E430E"/>
    <w:rsid w:val="005E4BE4"/>
    <w:rsid w:val="005E5476"/>
    <w:rsid w:val="005E630D"/>
    <w:rsid w:val="005E6653"/>
    <w:rsid w:val="005E66DF"/>
    <w:rsid w:val="005E7139"/>
    <w:rsid w:val="005E7C99"/>
    <w:rsid w:val="005E7E19"/>
    <w:rsid w:val="005F00CF"/>
    <w:rsid w:val="005F02BE"/>
    <w:rsid w:val="005F03FC"/>
    <w:rsid w:val="005F043A"/>
    <w:rsid w:val="005F0979"/>
    <w:rsid w:val="005F09D0"/>
    <w:rsid w:val="005F15E3"/>
    <w:rsid w:val="005F2487"/>
    <w:rsid w:val="005F25AD"/>
    <w:rsid w:val="005F28EC"/>
    <w:rsid w:val="005F3136"/>
    <w:rsid w:val="005F3475"/>
    <w:rsid w:val="005F39D8"/>
    <w:rsid w:val="005F5BD7"/>
    <w:rsid w:val="005F6BA0"/>
    <w:rsid w:val="005F7D09"/>
    <w:rsid w:val="0060072C"/>
    <w:rsid w:val="0060110F"/>
    <w:rsid w:val="00601C8F"/>
    <w:rsid w:val="006023EC"/>
    <w:rsid w:val="00603AA3"/>
    <w:rsid w:val="00604394"/>
    <w:rsid w:val="0060593A"/>
    <w:rsid w:val="00606719"/>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4636"/>
    <w:rsid w:val="00624E84"/>
    <w:rsid w:val="00625231"/>
    <w:rsid w:val="0062629E"/>
    <w:rsid w:val="00626469"/>
    <w:rsid w:val="00626561"/>
    <w:rsid w:val="00626862"/>
    <w:rsid w:val="006271B6"/>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7F3"/>
    <w:rsid w:val="00643DBC"/>
    <w:rsid w:val="0064427A"/>
    <w:rsid w:val="00644313"/>
    <w:rsid w:val="006444C7"/>
    <w:rsid w:val="006467D4"/>
    <w:rsid w:val="00647549"/>
    <w:rsid w:val="00647610"/>
    <w:rsid w:val="006478DD"/>
    <w:rsid w:val="00647B29"/>
    <w:rsid w:val="006519EF"/>
    <w:rsid w:val="006521E0"/>
    <w:rsid w:val="00652390"/>
    <w:rsid w:val="00652532"/>
    <w:rsid w:val="0065387D"/>
    <w:rsid w:val="00654180"/>
    <w:rsid w:val="006548AD"/>
    <w:rsid w:val="00655065"/>
    <w:rsid w:val="006568AC"/>
    <w:rsid w:val="006579A4"/>
    <w:rsid w:val="00657CC5"/>
    <w:rsid w:val="00657EF8"/>
    <w:rsid w:val="006606A7"/>
    <w:rsid w:val="006608DF"/>
    <w:rsid w:val="00660DA0"/>
    <w:rsid w:val="00661094"/>
    <w:rsid w:val="00661337"/>
    <w:rsid w:val="00661965"/>
    <w:rsid w:val="00661B5A"/>
    <w:rsid w:val="00661F16"/>
    <w:rsid w:val="006620BF"/>
    <w:rsid w:val="0066537F"/>
    <w:rsid w:val="00665F2E"/>
    <w:rsid w:val="00665F6E"/>
    <w:rsid w:val="006663ED"/>
    <w:rsid w:val="00666442"/>
    <w:rsid w:val="00667EC7"/>
    <w:rsid w:val="006703D3"/>
    <w:rsid w:val="00671F2A"/>
    <w:rsid w:val="00672493"/>
    <w:rsid w:val="006724EB"/>
    <w:rsid w:val="006742F7"/>
    <w:rsid w:val="00674A94"/>
    <w:rsid w:val="006759ED"/>
    <w:rsid w:val="006761DD"/>
    <w:rsid w:val="006766B2"/>
    <w:rsid w:val="00677878"/>
    <w:rsid w:val="006800A0"/>
    <w:rsid w:val="00680F30"/>
    <w:rsid w:val="006810E6"/>
    <w:rsid w:val="00681A4C"/>
    <w:rsid w:val="00681DE5"/>
    <w:rsid w:val="00681EF4"/>
    <w:rsid w:val="00682B3A"/>
    <w:rsid w:val="0068353D"/>
    <w:rsid w:val="00683960"/>
    <w:rsid w:val="00684567"/>
    <w:rsid w:val="0068475D"/>
    <w:rsid w:val="00684C4E"/>
    <w:rsid w:val="00685FF7"/>
    <w:rsid w:val="0068605B"/>
    <w:rsid w:val="00686EE6"/>
    <w:rsid w:val="006876E8"/>
    <w:rsid w:val="006909E1"/>
    <w:rsid w:val="00690E23"/>
    <w:rsid w:val="00690EEB"/>
    <w:rsid w:val="0069121A"/>
    <w:rsid w:val="006918E3"/>
    <w:rsid w:val="00692CDC"/>
    <w:rsid w:val="0069305A"/>
    <w:rsid w:val="0069325B"/>
    <w:rsid w:val="006938FD"/>
    <w:rsid w:val="00693D7E"/>
    <w:rsid w:val="00694B4A"/>
    <w:rsid w:val="00694BA8"/>
    <w:rsid w:val="006954A8"/>
    <w:rsid w:val="0069634F"/>
    <w:rsid w:val="00696974"/>
    <w:rsid w:val="0069779A"/>
    <w:rsid w:val="006A0CA3"/>
    <w:rsid w:val="006A162C"/>
    <w:rsid w:val="006A1E08"/>
    <w:rsid w:val="006A1FCD"/>
    <w:rsid w:val="006A4107"/>
    <w:rsid w:val="006A5B86"/>
    <w:rsid w:val="006A6123"/>
    <w:rsid w:val="006A661E"/>
    <w:rsid w:val="006A713A"/>
    <w:rsid w:val="006A76D3"/>
    <w:rsid w:val="006A79CC"/>
    <w:rsid w:val="006A7E02"/>
    <w:rsid w:val="006B0325"/>
    <w:rsid w:val="006B08DE"/>
    <w:rsid w:val="006B10E4"/>
    <w:rsid w:val="006B2B93"/>
    <w:rsid w:val="006B2E1D"/>
    <w:rsid w:val="006B30A3"/>
    <w:rsid w:val="006B36F3"/>
    <w:rsid w:val="006B378E"/>
    <w:rsid w:val="006B37C9"/>
    <w:rsid w:val="006B3C2B"/>
    <w:rsid w:val="006B3C30"/>
    <w:rsid w:val="006B50DF"/>
    <w:rsid w:val="006B5F45"/>
    <w:rsid w:val="006B6F3D"/>
    <w:rsid w:val="006B7176"/>
    <w:rsid w:val="006B7470"/>
    <w:rsid w:val="006C06CA"/>
    <w:rsid w:val="006C1233"/>
    <w:rsid w:val="006C1293"/>
    <w:rsid w:val="006C18B3"/>
    <w:rsid w:val="006C1E14"/>
    <w:rsid w:val="006C29C3"/>
    <w:rsid w:val="006C388A"/>
    <w:rsid w:val="006C3919"/>
    <w:rsid w:val="006C3B0E"/>
    <w:rsid w:val="006C3DD9"/>
    <w:rsid w:val="006C444E"/>
    <w:rsid w:val="006C47DE"/>
    <w:rsid w:val="006C6083"/>
    <w:rsid w:val="006C70A3"/>
    <w:rsid w:val="006C79E1"/>
    <w:rsid w:val="006D054F"/>
    <w:rsid w:val="006D0608"/>
    <w:rsid w:val="006D123D"/>
    <w:rsid w:val="006D2222"/>
    <w:rsid w:val="006D2361"/>
    <w:rsid w:val="006D344B"/>
    <w:rsid w:val="006D4129"/>
    <w:rsid w:val="006D4399"/>
    <w:rsid w:val="006D63DF"/>
    <w:rsid w:val="006D6A82"/>
    <w:rsid w:val="006D6CBE"/>
    <w:rsid w:val="006D6E11"/>
    <w:rsid w:val="006D7082"/>
    <w:rsid w:val="006D75F6"/>
    <w:rsid w:val="006E0629"/>
    <w:rsid w:val="006E0A24"/>
    <w:rsid w:val="006E0C6C"/>
    <w:rsid w:val="006E0CAA"/>
    <w:rsid w:val="006E1B23"/>
    <w:rsid w:val="006E1B81"/>
    <w:rsid w:val="006E235D"/>
    <w:rsid w:val="006E290A"/>
    <w:rsid w:val="006E2FBF"/>
    <w:rsid w:val="006E34FA"/>
    <w:rsid w:val="006E39A5"/>
    <w:rsid w:val="006E4375"/>
    <w:rsid w:val="006E4C76"/>
    <w:rsid w:val="006E68C4"/>
    <w:rsid w:val="006E7AEE"/>
    <w:rsid w:val="006E7AF4"/>
    <w:rsid w:val="006F31AD"/>
    <w:rsid w:val="006F42B1"/>
    <w:rsid w:val="006F4332"/>
    <w:rsid w:val="006F445D"/>
    <w:rsid w:val="006F447F"/>
    <w:rsid w:val="006F4DC4"/>
    <w:rsid w:val="006F54BA"/>
    <w:rsid w:val="006F569E"/>
    <w:rsid w:val="006F60C9"/>
    <w:rsid w:val="006F6842"/>
    <w:rsid w:val="006F6E6B"/>
    <w:rsid w:val="006F71BF"/>
    <w:rsid w:val="006F754A"/>
    <w:rsid w:val="006F7821"/>
    <w:rsid w:val="0070063A"/>
    <w:rsid w:val="00700A55"/>
    <w:rsid w:val="007012A1"/>
    <w:rsid w:val="0070163C"/>
    <w:rsid w:val="00702135"/>
    <w:rsid w:val="00702361"/>
    <w:rsid w:val="00703A1C"/>
    <w:rsid w:val="00704640"/>
    <w:rsid w:val="007058FC"/>
    <w:rsid w:val="00707973"/>
    <w:rsid w:val="0071030C"/>
    <w:rsid w:val="00710391"/>
    <w:rsid w:val="007108A4"/>
    <w:rsid w:val="00710C7B"/>
    <w:rsid w:val="00710CE6"/>
    <w:rsid w:val="0071199B"/>
    <w:rsid w:val="0071210B"/>
    <w:rsid w:val="00712F64"/>
    <w:rsid w:val="007131B7"/>
    <w:rsid w:val="007138EE"/>
    <w:rsid w:val="0071437A"/>
    <w:rsid w:val="00714F53"/>
    <w:rsid w:val="00715A24"/>
    <w:rsid w:val="00715F19"/>
    <w:rsid w:val="00717079"/>
    <w:rsid w:val="0072061D"/>
    <w:rsid w:val="0072181E"/>
    <w:rsid w:val="00722029"/>
    <w:rsid w:val="007222F5"/>
    <w:rsid w:val="00722733"/>
    <w:rsid w:val="00722F8E"/>
    <w:rsid w:val="007238F1"/>
    <w:rsid w:val="00723CEE"/>
    <w:rsid w:val="00723F65"/>
    <w:rsid w:val="00724FE8"/>
    <w:rsid w:val="00724FF0"/>
    <w:rsid w:val="00725B0D"/>
    <w:rsid w:val="00726192"/>
    <w:rsid w:val="0072637C"/>
    <w:rsid w:val="00727244"/>
    <w:rsid w:val="0073082C"/>
    <w:rsid w:val="00731108"/>
    <w:rsid w:val="00732C08"/>
    <w:rsid w:val="00732FB9"/>
    <w:rsid w:val="00733024"/>
    <w:rsid w:val="00733526"/>
    <w:rsid w:val="00733625"/>
    <w:rsid w:val="007336FD"/>
    <w:rsid w:val="00735007"/>
    <w:rsid w:val="00735DB8"/>
    <w:rsid w:val="00736D34"/>
    <w:rsid w:val="00737077"/>
    <w:rsid w:val="00740D49"/>
    <w:rsid w:val="00741562"/>
    <w:rsid w:val="00741980"/>
    <w:rsid w:val="00742520"/>
    <w:rsid w:val="00742ADC"/>
    <w:rsid w:val="00743234"/>
    <w:rsid w:val="007433F6"/>
    <w:rsid w:val="0074564D"/>
    <w:rsid w:val="00745C0E"/>
    <w:rsid w:val="007462E7"/>
    <w:rsid w:val="0074653D"/>
    <w:rsid w:val="00746C8D"/>
    <w:rsid w:val="00747466"/>
    <w:rsid w:val="007476C5"/>
    <w:rsid w:val="007508E9"/>
    <w:rsid w:val="0075167E"/>
    <w:rsid w:val="00751F2B"/>
    <w:rsid w:val="0075268F"/>
    <w:rsid w:val="00752876"/>
    <w:rsid w:val="00752970"/>
    <w:rsid w:val="00752EFD"/>
    <w:rsid w:val="007533F8"/>
    <w:rsid w:val="007538B8"/>
    <w:rsid w:val="00753B21"/>
    <w:rsid w:val="00754680"/>
    <w:rsid w:val="00755619"/>
    <w:rsid w:val="0075580B"/>
    <w:rsid w:val="00755ABC"/>
    <w:rsid w:val="00755F60"/>
    <w:rsid w:val="00760B25"/>
    <w:rsid w:val="00762582"/>
    <w:rsid w:val="007626A5"/>
    <w:rsid w:val="00762848"/>
    <w:rsid w:val="007628B6"/>
    <w:rsid w:val="007630CA"/>
    <w:rsid w:val="00763EEB"/>
    <w:rsid w:val="00764F6B"/>
    <w:rsid w:val="007658B3"/>
    <w:rsid w:val="00765A6F"/>
    <w:rsid w:val="007669BE"/>
    <w:rsid w:val="0077014B"/>
    <w:rsid w:val="00770262"/>
    <w:rsid w:val="00770DA6"/>
    <w:rsid w:val="007715B7"/>
    <w:rsid w:val="00771669"/>
    <w:rsid w:val="00771687"/>
    <w:rsid w:val="007716D4"/>
    <w:rsid w:val="00771754"/>
    <w:rsid w:val="00771C4E"/>
    <w:rsid w:val="00771D37"/>
    <w:rsid w:val="007721F0"/>
    <w:rsid w:val="0077257F"/>
    <w:rsid w:val="00774983"/>
    <w:rsid w:val="00774FF6"/>
    <w:rsid w:val="0077531B"/>
    <w:rsid w:val="00776844"/>
    <w:rsid w:val="00776D3C"/>
    <w:rsid w:val="0078132B"/>
    <w:rsid w:val="00781B93"/>
    <w:rsid w:val="00782137"/>
    <w:rsid w:val="0078271C"/>
    <w:rsid w:val="007840D6"/>
    <w:rsid w:val="00784B1A"/>
    <w:rsid w:val="007851D5"/>
    <w:rsid w:val="007854DF"/>
    <w:rsid w:val="00786A64"/>
    <w:rsid w:val="00786D5C"/>
    <w:rsid w:val="00790388"/>
    <w:rsid w:val="007906F1"/>
    <w:rsid w:val="007908B0"/>
    <w:rsid w:val="00790932"/>
    <w:rsid w:val="0079171D"/>
    <w:rsid w:val="00792281"/>
    <w:rsid w:val="007923A6"/>
    <w:rsid w:val="00792960"/>
    <w:rsid w:val="00792C2D"/>
    <w:rsid w:val="00793B55"/>
    <w:rsid w:val="00794201"/>
    <w:rsid w:val="0079475D"/>
    <w:rsid w:val="00795043"/>
    <w:rsid w:val="007952A3"/>
    <w:rsid w:val="00795BB9"/>
    <w:rsid w:val="007967C7"/>
    <w:rsid w:val="00797B4D"/>
    <w:rsid w:val="007A0DAF"/>
    <w:rsid w:val="007A22E2"/>
    <w:rsid w:val="007A2B8A"/>
    <w:rsid w:val="007A2DCA"/>
    <w:rsid w:val="007A431E"/>
    <w:rsid w:val="007A4A31"/>
    <w:rsid w:val="007A4CF6"/>
    <w:rsid w:val="007A533D"/>
    <w:rsid w:val="007A5DD9"/>
    <w:rsid w:val="007A5E11"/>
    <w:rsid w:val="007A5EB0"/>
    <w:rsid w:val="007A652E"/>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3ECE"/>
    <w:rsid w:val="007C4008"/>
    <w:rsid w:val="007C43A9"/>
    <w:rsid w:val="007C44FD"/>
    <w:rsid w:val="007C4695"/>
    <w:rsid w:val="007C5446"/>
    <w:rsid w:val="007C54DE"/>
    <w:rsid w:val="007C622F"/>
    <w:rsid w:val="007C762F"/>
    <w:rsid w:val="007C7A11"/>
    <w:rsid w:val="007D0A73"/>
    <w:rsid w:val="007D122D"/>
    <w:rsid w:val="007D166E"/>
    <w:rsid w:val="007D1991"/>
    <w:rsid w:val="007D2120"/>
    <w:rsid w:val="007D232B"/>
    <w:rsid w:val="007D2910"/>
    <w:rsid w:val="007D2B13"/>
    <w:rsid w:val="007D33FC"/>
    <w:rsid w:val="007D3650"/>
    <w:rsid w:val="007D62F1"/>
    <w:rsid w:val="007D731D"/>
    <w:rsid w:val="007D7B13"/>
    <w:rsid w:val="007E0E2F"/>
    <w:rsid w:val="007E227E"/>
    <w:rsid w:val="007E32B4"/>
    <w:rsid w:val="007E35F9"/>
    <w:rsid w:val="007E3623"/>
    <w:rsid w:val="007E40FD"/>
    <w:rsid w:val="007E4F6F"/>
    <w:rsid w:val="007E5084"/>
    <w:rsid w:val="007E696B"/>
    <w:rsid w:val="007E761B"/>
    <w:rsid w:val="007E7CEE"/>
    <w:rsid w:val="007F009E"/>
    <w:rsid w:val="007F030E"/>
    <w:rsid w:val="007F03E6"/>
    <w:rsid w:val="007F1657"/>
    <w:rsid w:val="007F17A9"/>
    <w:rsid w:val="007F2729"/>
    <w:rsid w:val="007F318B"/>
    <w:rsid w:val="007F35E0"/>
    <w:rsid w:val="007F41F6"/>
    <w:rsid w:val="007F4E18"/>
    <w:rsid w:val="007F4E6D"/>
    <w:rsid w:val="007F514E"/>
    <w:rsid w:val="007F56A7"/>
    <w:rsid w:val="007F5A75"/>
    <w:rsid w:val="007F5AA5"/>
    <w:rsid w:val="007F67EC"/>
    <w:rsid w:val="00800529"/>
    <w:rsid w:val="008010C0"/>
    <w:rsid w:val="0080160D"/>
    <w:rsid w:val="008026F3"/>
    <w:rsid w:val="008031E9"/>
    <w:rsid w:val="0080334E"/>
    <w:rsid w:val="008037FC"/>
    <w:rsid w:val="008039E7"/>
    <w:rsid w:val="008043E6"/>
    <w:rsid w:val="0080537A"/>
    <w:rsid w:val="00805EC8"/>
    <w:rsid w:val="00806FDF"/>
    <w:rsid w:val="00807C8B"/>
    <w:rsid w:val="00810B2B"/>
    <w:rsid w:val="00811343"/>
    <w:rsid w:val="00811876"/>
    <w:rsid w:val="008138BC"/>
    <w:rsid w:val="00813AE1"/>
    <w:rsid w:val="008140E5"/>
    <w:rsid w:val="00815237"/>
    <w:rsid w:val="00815AE4"/>
    <w:rsid w:val="0081626F"/>
    <w:rsid w:val="00816D14"/>
    <w:rsid w:val="008171EF"/>
    <w:rsid w:val="0081756F"/>
    <w:rsid w:val="008177EE"/>
    <w:rsid w:val="00817BE3"/>
    <w:rsid w:val="008203F7"/>
    <w:rsid w:val="00820476"/>
    <w:rsid w:val="008210CC"/>
    <w:rsid w:val="0082194A"/>
    <w:rsid w:val="008221B5"/>
    <w:rsid w:val="00822380"/>
    <w:rsid w:val="00823CD8"/>
    <w:rsid w:val="00823CEC"/>
    <w:rsid w:val="00824A46"/>
    <w:rsid w:val="00825042"/>
    <w:rsid w:val="00826C62"/>
    <w:rsid w:val="00827B36"/>
    <w:rsid w:val="008303E2"/>
    <w:rsid w:val="00830690"/>
    <w:rsid w:val="00832620"/>
    <w:rsid w:val="008328F1"/>
    <w:rsid w:val="008342D8"/>
    <w:rsid w:val="00834BAB"/>
    <w:rsid w:val="00834BE7"/>
    <w:rsid w:val="00835ACA"/>
    <w:rsid w:val="008364B3"/>
    <w:rsid w:val="00836850"/>
    <w:rsid w:val="008371BE"/>
    <w:rsid w:val="008379AF"/>
    <w:rsid w:val="00840142"/>
    <w:rsid w:val="00840258"/>
    <w:rsid w:val="00840833"/>
    <w:rsid w:val="00840D33"/>
    <w:rsid w:val="00840DCC"/>
    <w:rsid w:val="00840EA4"/>
    <w:rsid w:val="0084256E"/>
    <w:rsid w:val="0084275F"/>
    <w:rsid w:val="00842885"/>
    <w:rsid w:val="00842B9B"/>
    <w:rsid w:val="00844725"/>
    <w:rsid w:val="00844F81"/>
    <w:rsid w:val="008450DA"/>
    <w:rsid w:val="008456A0"/>
    <w:rsid w:val="00846398"/>
    <w:rsid w:val="0084768C"/>
    <w:rsid w:val="00847838"/>
    <w:rsid w:val="008503F8"/>
    <w:rsid w:val="00850449"/>
    <w:rsid w:val="00850485"/>
    <w:rsid w:val="0085086F"/>
    <w:rsid w:val="00850BEE"/>
    <w:rsid w:val="00850F39"/>
    <w:rsid w:val="00851224"/>
    <w:rsid w:val="0085159D"/>
    <w:rsid w:val="00851637"/>
    <w:rsid w:val="00851C73"/>
    <w:rsid w:val="00851FD8"/>
    <w:rsid w:val="0085247F"/>
    <w:rsid w:val="008526AB"/>
    <w:rsid w:val="0085272D"/>
    <w:rsid w:val="00852B13"/>
    <w:rsid w:val="008530E6"/>
    <w:rsid w:val="00853169"/>
    <w:rsid w:val="00853B3A"/>
    <w:rsid w:val="0085400F"/>
    <w:rsid w:val="0085461A"/>
    <w:rsid w:val="008568F9"/>
    <w:rsid w:val="008571D1"/>
    <w:rsid w:val="008600D3"/>
    <w:rsid w:val="00860300"/>
    <w:rsid w:val="00860A59"/>
    <w:rsid w:val="00863814"/>
    <w:rsid w:val="008641CF"/>
    <w:rsid w:val="00864646"/>
    <w:rsid w:val="00865BAC"/>
    <w:rsid w:val="008667E1"/>
    <w:rsid w:val="00866B55"/>
    <w:rsid w:val="00867515"/>
    <w:rsid w:val="00867ACB"/>
    <w:rsid w:val="008700B1"/>
    <w:rsid w:val="008741EB"/>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3048"/>
    <w:rsid w:val="00884073"/>
    <w:rsid w:val="00884B3B"/>
    <w:rsid w:val="00885B27"/>
    <w:rsid w:val="00885B96"/>
    <w:rsid w:val="00887486"/>
    <w:rsid w:val="00887BA3"/>
    <w:rsid w:val="00887F10"/>
    <w:rsid w:val="00890699"/>
    <w:rsid w:val="008910C6"/>
    <w:rsid w:val="00891E56"/>
    <w:rsid w:val="008920F8"/>
    <w:rsid w:val="008922DA"/>
    <w:rsid w:val="00892441"/>
    <w:rsid w:val="00892577"/>
    <w:rsid w:val="008926DE"/>
    <w:rsid w:val="008929E0"/>
    <w:rsid w:val="00892C97"/>
    <w:rsid w:val="00892D4F"/>
    <w:rsid w:val="00893171"/>
    <w:rsid w:val="008931D0"/>
    <w:rsid w:val="00893826"/>
    <w:rsid w:val="00893A7A"/>
    <w:rsid w:val="00894A5C"/>
    <w:rsid w:val="0089595B"/>
    <w:rsid w:val="00896358"/>
    <w:rsid w:val="00897523"/>
    <w:rsid w:val="008978A4"/>
    <w:rsid w:val="00897AD8"/>
    <w:rsid w:val="008A0321"/>
    <w:rsid w:val="008A03A6"/>
    <w:rsid w:val="008A0BB4"/>
    <w:rsid w:val="008A0D6D"/>
    <w:rsid w:val="008A0F7B"/>
    <w:rsid w:val="008A1A46"/>
    <w:rsid w:val="008A20A9"/>
    <w:rsid w:val="008A2C00"/>
    <w:rsid w:val="008A335C"/>
    <w:rsid w:val="008A3BE3"/>
    <w:rsid w:val="008A3F63"/>
    <w:rsid w:val="008A4003"/>
    <w:rsid w:val="008A43F7"/>
    <w:rsid w:val="008A4B78"/>
    <w:rsid w:val="008A5423"/>
    <w:rsid w:val="008A5820"/>
    <w:rsid w:val="008A5D4E"/>
    <w:rsid w:val="008A6328"/>
    <w:rsid w:val="008A7452"/>
    <w:rsid w:val="008A776A"/>
    <w:rsid w:val="008A7867"/>
    <w:rsid w:val="008A7E46"/>
    <w:rsid w:val="008B01E3"/>
    <w:rsid w:val="008B0915"/>
    <w:rsid w:val="008B0ACC"/>
    <w:rsid w:val="008B1D04"/>
    <w:rsid w:val="008B227A"/>
    <w:rsid w:val="008B293A"/>
    <w:rsid w:val="008B2A12"/>
    <w:rsid w:val="008B2AA7"/>
    <w:rsid w:val="008B2AEB"/>
    <w:rsid w:val="008B2B36"/>
    <w:rsid w:val="008B39B4"/>
    <w:rsid w:val="008B3D0D"/>
    <w:rsid w:val="008B41E7"/>
    <w:rsid w:val="008B44EB"/>
    <w:rsid w:val="008B5D32"/>
    <w:rsid w:val="008B7736"/>
    <w:rsid w:val="008C029A"/>
    <w:rsid w:val="008C0A5F"/>
    <w:rsid w:val="008C11B3"/>
    <w:rsid w:val="008C1297"/>
    <w:rsid w:val="008C15CF"/>
    <w:rsid w:val="008C1C6B"/>
    <w:rsid w:val="008C2E03"/>
    <w:rsid w:val="008C2FFE"/>
    <w:rsid w:val="008C36C3"/>
    <w:rsid w:val="008C3F02"/>
    <w:rsid w:val="008C4001"/>
    <w:rsid w:val="008C4253"/>
    <w:rsid w:val="008C4754"/>
    <w:rsid w:val="008C4DA9"/>
    <w:rsid w:val="008C5257"/>
    <w:rsid w:val="008C5574"/>
    <w:rsid w:val="008C5CCD"/>
    <w:rsid w:val="008C6CDA"/>
    <w:rsid w:val="008C705B"/>
    <w:rsid w:val="008C7F50"/>
    <w:rsid w:val="008D1126"/>
    <w:rsid w:val="008D2830"/>
    <w:rsid w:val="008D2FAF"/>
    <w:rsid w:val="008D30D9"/>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08A"/>
    <w:rsid w:val="008E1968"/>
    <w:rsid w:val="008E1E7B"/>
    <w:rsid w:val="008E23E6"/>
    <w:rsid w:val="008E2D9B"/>
    <w:rsid w:val="008E36AC"/>
    <w:rsid w:val="008E3F89"/>
    <w:rsid w:val="008E4516"/>
    <w:rsid w:val="008E472D"/>
    <w:rsid w:val="008E4CDA"/>
    <w:rsid w:val="008E4E14"/>
    <w:rsid w:val="008E5ACA"/>
    <w:rsid w:val="008E5FE1"/>
    <w:rsid w:val="008E6A4C"/>
    <w:rsid w:val="008E6B4C"/>
    <w:rsid w:val="008E792C"/>
    <w:rsid w:val="008F008E"/>
    <w:rsid w:val="008F00B0"/>
    <w:rsid w:val="008F0A7E"/>
    <w:rsid w:val="008F10B9"/>
    <w:rsid w:val="008F14EE"/>
    <w:rsid w:val="008F1843"/>
    <w:rsid w:val="008F3600"/>
    <w:rsid w:val="008F382A"/>
    <w:rsid w:val="008F416D"/>
    <w:rsid w:val="008F4527"/>
    <w:rsid w:val="008F4732"/>
    <w:rsid w:val="008F4C5F"/>
    <w:rsid w:val="008F62F5"/>
    <w:rsid w:val="008F7031"/>
    <w:rsid w:val="00900715"/>
    <w:rsid w:val="00900AF5"/>
    <w:rsid w:val="00900F6A"/>
    <w:rsid w:val="0090138F"/>
    <w:rsid w:val="00903409"/>
    <w:rsid w:val="00903764"/>
    <w:rsid w:val="00903F37"/>
    <w:rsid w:val="00904E31"/>
    <w:rsid w:val="00904F6A"/>
    <w:rsid w:val="009050A9"/>
    <w:rsid w:val="00906590"/>
    <w:rsid w:val="0090667E"/>
    <w:rsid w:val="00906E66"/>
    <w:rsid w:val="009070EF"/>
    <w:rsid w:val="00907555"/>
    <w:rsid w:val="00907C4E"/>
    <w:rsid w:val="00907C9D"/>
    <w:rsid w:val="00912052"/>
    <w:rsid w:val="00912AE8"/>
    <w:rsid w:val="009137D8"/>
    <w:rsid w:val="009137E5"/>
    <w:rsid w:val="00913918"/>
    <w:rsid w:val="00913AE9"/>
    <w:rsid w:val="00914592"/>
    <w:rsid w:val="00914A35"/>
    <w:rsid w:val="00916300"/>
    <w:rsid w:val="009168BA"/>
    <w:rsid w:val="00916C87"/>
    <w:rsid w:val="00917DA7"/>
    <w:rsid w:val="00920550"/>
    <w:rsid w:val="00920AE9"/>
    <w:rsid w:val="00920B96"/>
    <w:rsid w:val="00920EA1"/>
    <w:rsid w:val="0092111F"/>
    <w:rsid w:val="00921161"/>
    <w:rsid w:val="00921289"/>
    <w:rsid w:val="009213A0"/>
    <w:rsid w:val="009217FA"/>
    <w:rsid w:val="00921833"/>
    <w:rsid w:val="00921AC4"/>
    <w:rsid w:val="00922394"/>
    <w:rsid w:val="00922BE0"/>
    <w:rsid w:val="009230F6"/>
    <w:rsid w:val="00923BB5"/>
    <w:rsid w:val="00924A7A"/>
    <w:rsid w:val="009250F1"/>
    <w:rsid w:val="009255D7"/>
    <w:rsid w:val="00926D96"/>
    <w:rsid w:val="009272E4"/>
    <w:rsid w:val="009273F2"/>
    <w:rsid w:val="00927706"/>
    <w:rsid w:val="00927A6B"/>
    <w:rsid w:val="00927B1D"/>
    <w:rsid w:val="0093005D"/>
    <w:rsid w:val="00930A79"/>
    <w:rsid w:val="00930BC8"/>
    <w:rsid w:val="009313DA"/>
    <w:rsid w:val="009323BF"/>
    <w:rsid w:val="00932972"/>
    <w:rsid w:val="00932AB3"/>
    <w:rsid w:val="009331B3"/>
    <w:rsid w:val="009332E3"/>
    <w:rsid w:val="00933B35"/>
    <w:rsid w:val="00934014"/>
    <w:rsid w:val="00934D3A"/>
    <w:rsid w:val="009357B8"/>
    <w:rsid w:val="00935A87"/>
    <w:rsid w:val="00935EB0"/>
    <w:rsid w:val="00936314"/>
    <w:rsid w:val="009364C5"/>
    <w:rsid w:val="0093690F"/>
    <w:rsid w:val="00937D38"/>
    <w:rsid w:val="0094062E"/>
    <w:rsid w:val="009418D7"/>
    <w:rsid w:val="00942269"/>
    <w:rsid w:val="00943E0C"/>
    <w:rsid w:val="00943F3F"/>
    <w:rsid w:val="00944B24"/>
    <w:rsid w:val="00944F40"/>
    <w:rsid w:val="00944FF8"/>
    <w:rsid w:val="009460A8"/>
    <w:rsid w:val="00946AB3"/>
    <w:rsid w:val="00946C0A"/>
    <w:rsid w:val="00947631"/>
    <w:rsid w:val="00947E9E"/>
    <w:rsid w:val="00950436"/>
    <w:rsid w:val="00950971"/>
    <w:rsid w:val="0095136B"/>
    <w:rsid w:val="00951DC5"/>
    <w:rsid w:val="00952809"/>
    <w:rsid w:val="009541C4"/>
    <w:rsid w:val="00954E93"/>
    <w:rsid w:val="0095555E"/>
    <w:rsid w:val="00956554"/>
    <w:rsid w:val="00957233"/>
    <w:rsid w:val="00957E4E"/>
    <w:rsid w:val="0096028F"/>
    <w:rsid w:val="009602CB"/>
    <w:rsid w:val="00960E7C"/>
    <w:rsid w:val="00961193"/>
    <w:rsid w:val="009614F5"/>
    <w:rsid w:val="009624B2"/>
    <w:rsid w:val="009625EC"/>
    <w:rsid w:val="00963425"/>
    <w:rsid w:val="00965EE6"/>
    <w:rsid w:val="00966A38"/>
    <w:rsid w:val="00966CEC"/>
    <w:rsid w:val="00966D1D"/>
    <w:rsid w:val="00966D4C"/>
    <w:rsid w:val="009675D7"/>
    <w:rsid w:val="009706EA"/>
    <w:rsid w:val="00971D81"/>
    <w:rsid w:val="0097273F"/>
    <w:rsid w:val="00972803"/>
    <w:rsid w:val="00973013"/>
    <w:rsid w:val="009730D7"/>
    <w:rsid w:val="00973C9A"/>
    <w:rsid w:val="00973DEC"/>
    <w:rsid w:val="0097617A"/>
    <w:rsid w:val="00976AD4"/>
    <w:rsid w:val="00976CA3"/>
    <w:rsid w:val="00976DA2"/>
    <w:rsid w:val="00976FFB"/>
    <w:rsid w:val="009770C2"/>
    <w:rsid w:val="009802F5"/>
    <w:rsid w:val="009811AE"/>
    <w:rsid w:val="00983454"/>
    <w:rsid w:val="009841C1"/>
    <w:rsid w:val="009843E6"/>
    <w:rsid w:val="00985D62"/>
    <w:rsid w:val="00986A92"/>
    <w:rsid w:val="00987616"/>
    <w:rsid w:val="00987707"/>
    <w:rsid w:val="0098780F"/>
    <w:rsid w:val="00990177"/>
    <w:rsid w:val="009905A5"/>
    <w:rsid w:val="009908DB"/>
    <w:rsid w:val="009909BA"/>
    <w:rsid w:val="00990B67"/>
    <w:rsid w:val="00991071"/>
    <w:rsid w:val="009915BB"/>
    <w:rsid w:val="00991FAF"/>
    <w:rsid w:val="009942B3"/>
    <w:rsid w:val="009948DE"/>
    <w:rsid w:val="00994CA9"/>
    <w:rsid w:val="0099623F"/>
    <w:rsid w:val="00996743"/>
    <w:rsid w:val="0099677C"/>
    <w:rsid w:val="009968DE"/>
    <w:rsid w:val="009972B4"/>
    <w:rsid w:val="00997E18"/>
    <w:rsid w:val="009A0717"/>
    <w:rsid w:val="009A1A3E"/>
    <w:rsid w:val="009A1CA1"/>
    <w:rsid w:val="009A257C"/>
    <w:rsid w:val="009A3A64"/>
    <w:rsid w:val="009A4E02"/>
    <w:rsid w:val="009A50B8"/>
    <w:rsid w:val="009A512C"/>
    <w:rsid w:val="009A59C3"/>
    <w:rsid w:val="009A5C94"/>
    <w:rsid w:val="009A6FCF"/>
    <w:rsid w:val="009B0C53"/>
    <w:rsid w:val="009B1490"/>
    <w:rsid w:val="009B149D"/>
    <w:rsid w:val="009B233A"/>
    <w:rsid w:val="009B2823"/>
    <w:rsid w:val="009B39D1"/>
    <w:rsid w:val="009B4B82"/>
    <w:rsid w:val="009B4E89"/>
    <w:rsid w:val="009B5711"/>
    <w:rsid w:val="009B649E"/>
    <w:rsid w:val="009B6B50"/>
    <w:rsid w:val="009B7074"/>
    <w:rsid w:val="009B7091"/>
    <w:rsid w:val="009B798D"/>
    <w:rsid w:val="009B7992"/>
    <w:rsid w:val="009B7A86"/>
    <w:rsid w:val="009C241B"/>
    <w:rsid w:val="009C37FD"/>
    <w:rsid w:val="009C4DAF"/>
    <w:rsid w:val="009C510B"/>
    <w:rsid w:val="009C515A"/>
    <w:rsid w:val="009C57D7"/>
    <w:rsid w:val="009C76B0"/>
    <w:rsid w:val="009C7864"/>
    <w:rsid w:val="009D0093"/>
    <w:rsid w:val="009D0A80"/>
    <w:rsid w:val="009D172D"/>
    <w:rsid w:val="009D1D05"/>
    <w:rsid w:val="009D21B4"/>
    <w:rsid w:val="009D25BB"/>
    <w:rsid w:val="009D281B"/>
    <w:rsid w:val="009D2FF2"/>
    <w:rsid w:val="009D36C0"/>
    <w:rsid w:val="009D3ADA"/>
    <w:rsid w:val="009D3BE0"/>
    <w:rsid w:val="009D4B7E"/>
    <w:rsid w:val="009D4D92"/>
    <w:rsid w:val="009D5C9A"/>
    <w:rsid w:val="009D5D45"/>
    <w:rsid w:val="009D7D24"/>
    <w:rsid w:val="009E048A"/>
    <w:rsid w:val="009E0770"/>
    <w:rsid w:val="009E1207"/>
    <w:rsid w:val="009E19B9"/>
    <w:rsid w:val="009E30F3"/>
    <w:rsid w:val="009E36C8"/>
    <w:rsid w:val="009E4572"/>
    <w:rsid w:val="009E5035"/>
    <w:rsid w:val="009E51B0"/>
    <w:rsid w:val="009E5951"/>
    <w:rsid w:val="009E62C9"/>
    <w:rsid w:val="009E6C7B"/>
    <w:rsid w:val="009E6F9F"/>
    <w:rsid w:val="009E7BAE"/>
    <w:rsid w:val="009F099E"/>
    <w:rsid w:val="009F2433"/>
    <w:rsid w:val="009F2CEC"/>
    <w:rsid w:val="009F371E"/>
    <w:rsid w:val="009F39C3"/>
    <w:rsid w:val="009F43BD"/>
    <w:rsid w:val="009F666F"/>
    <w:rsid w:val="009F682B"/>
    <w:rsid w:val="009F769A"/>
    <w:rsid w:val="009F7B08"/>
    <w:rsid w:val="009F7BB2"/>
    <w:rsid w:val="009F7BDA"/>
    <w:rsid w:val="009F7F17"/>
    <w:rsid w:val="00A009EC"/>
    <w:rsid w:val="00A016A0"/>
    <w:rsid w:val="00A02566"/>
    <w:rsid w:val="00A041B3"/>
    <w:rsid w:val="00A0519D"/>
    <w:rsid w:val="00A05313"/>
    <w:rsid w:val="00A05501"/>
    <w:rsid w:val="00A07016"/>
    <w:rsid w:val="00A07196"/>
    <w:rsid w:val="00A11B0D"/>
    <w:rsid w:val="00A120F5"/>
    <w:rsid w:val="00A12100"/>
    <w:rsid w:val="00A12354"/>
    <w:rsid w:val="00A12700"/>
    <w:rsid w:val="00A12F7A"/>
    <w:rsid w:val="00A14206"/>
    <w:rsid w:val="00A1512E"/>
    <w:rsid w:val="00A15945"/>
    <w:rsid w:val="00A16E5F"/>
    <w:rsid w:val="00A17075"/>
    <w:rsid w:val="00A20543"/>
    <w:rsid w:val="00A21B5E"/>
    <w:rsid w:val="00A2215B"/>
    <w:rsid w:val="00A221D5"/>
    <w:rsid w:val="00A223EA"/>
    <w:rsid w:val="00A23239"/>
    <w:rsid w:val="00A234F4"/>
    <w:rsid w:val="00A24B49"/>
    <w:rsid w:val="00A24B6F"/>
    <w:rsid w:val="00A25201"/>
    <w:rsid w:val="00A25536"/>
    <w:rsid w:val="00A2703E"/>
    <w:rsid w:val="00A2712A"/>
    <w:rsid w:val="00A27E4C"/>
    <w:rsid w:val="00A27F40"/>
    <w:rsid w:val="00A30503"/>
    <w:rsid w:val="00A3164E"/>
    <w:rsid w:val="00A31DE5"/>
    <w:rsid w:val="00A32C57"/>
    <w:rsid w:val="00A32D9A"/>
    <w:rsid w:val="00A33DCB"/>
    <w:rsid w:val="00A34252"/>
    <w:rsid w:val="00A35419"/>
    <w:rsid w:val="00A35C04"/>
    <w:rsid w:val="00A35D6A"/>
    <w:rsid w:val="00A407D1"/>
    <w:rsid w:val="00A40F5D"/>
    <w:rsid w:val="00A41575"/>
    <w:rsid w:val="00A41893"/>
    <w:rsid w:val="00A4242B"/>
    <w:rsid w:val="00A4248A"/>
    <w:rsid w:val="00A4410A"/>
    <w:rsid w:val="00A44580"/>
    <w:rsid w:val="00A45E49"/>
    <w:rsid w:val="00A4654C"/>
    <w:rsid w:val="00A46A02"/>
    <w:rsid w:val="00A4756D"/>
    <w:rsid w:val="00A47598"/>
    <w:rsid w:val="00A4790D"/>
    <w:rsid w:val="00A4795E"/>
    <w:rsid w:val="00A47FFD"/>
    <w:rsid w:val="00A504AC"/>
    <w:rsid w:val="00A5116D"/>
    <w:rsid w:val="00A519E2"/>
    <w:rsid w:val="00A5223A"/>
    <w:rsid w:val="00A52AFD"/>
    <w:rsid w:val="00A53385"/>
    <w:rsid w:val="00A53BBA"/>
    <w:rsid w:val="00A5419E"/>
    <w:rsid w:val="00A54B3D"/>
    <w:rsid w:val="00A54C07"/>
    <w:rsid w:val="00A54F6A"/>
    <w:rsid w:val="00A55160"/>
    <w:rsid w:val="00A56669"/>
    <w:rsid w:val="00A56B66"/>
    <w:rsid w:val="00A56D14"/>
    <w:rsid w:val="00A57784"/>
    <w:rsid w:val="00A57FD5"/>
    <w:rsid w:val="00A6107D"/>
    <w:rsid w:val="00A61231"/>
    <w:rsid w:val="00A612EC"/>
    <w:rsid w:val="00A620B2"/>
    <w:rsid w:val="00A627EF"/>
    <w:rsid w:val="00A63120"/>
    <w:rsid w:val="00A64229"/>
    <w:rsid w:val="00A6430B"/>
    <w:rsid w:val="00A643C4"/>
    <w:rsid w:val="00A64418"/>
    <w:rsid w:val="00A645F3"/>
    <w:rsid w:val="00A64764"/>
    <w:rsid w:val="00A64874"/>
    <w:rsid w:val="00A64B59"/>
    <w:rsid w:val="00A655D1"/>
    <w:rsid w:val="00A65F95"/>
    <w:rsid w:val="00A665EE"/>
    <w:rsid w:val="00A66F51"/>
    <w:rsid w:val="00A671A4"/>
    <w:rsid w:val="00A676B1"/>
    <w:rsid w:val="00A67B2E"/>
    <w:rsid w:val="00A67BC5"/>
    <w:rsid w:val="00A704E5"/>
    <w:rsid w:val="00A71D2B"/>
    <w:rsid w:val="00A721DC"/>
    <w:rsid w:val="00A723B3"/>
    <w:rsid w:val="00A727D2"/>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46D"/>
    <w:rsid w:val="00A927E3"/>
    <w:rsid w:val="00A931FA"/>
    <w:rsid w:val="00A93250"/>
    <w:rsid w:val="00A9365E"/>
    <w:rsid w:val="00A936CD"/>
    <w:rsid w:val="00A94D8C"/>
    <w:rsid w:val="00A95890"/>
    <w:rsid w:val="00A9591C"/>
    <w:rsid w:val="00A95CB9"/>
    <w:rsid w:val="00A95CF1"/>
    <w:rsid w:val="00A96361"/>
    <w:rsid w:val="00AA0051"/>
    <w:rsid w:val="00AA0670"/>
    <w:rsid w:val="00AA0B10"/>
    <w:rsid w:val="00AA1A8C"/>
    <w:rsid w:val="00AA1BF2"/>
    <w:rsid w:val="00AA1C75"/>
    <w:rsid w:val="00AA2414"/>
    <w:rsid w:val="00AA24A4"/>
    <w:rsid w:val="00AA24C2"/>
    <w:rsid w:val="00AA26FB"/>
    <w:rsid w:val="00AA292D"/>
    <w:rsid w:val="00AA35C8"/>
    <w:rsid w:val="00AA36BA"/>
    <w:rsid w:val="00AA41CD"/>
    <w:rsid w:val="00AA528F"/>
    <w:rsid w:val="00AA5761"/>
    <w:rsid w:val="00AA6A4C"/>
    <w:rsid w:val="00AA74EC"/>
    <w:rsid w:val="00AB13EF"/>
    <w:rsid w:val="00AB155E"/>
    <w:rsid w:val="00AB1728"/>
    <w:rsid w:val="00AB3C1E"/>
    <w:rsid w:val="00AB4927"/>
    <w:rsid w:val="00AB5D6B"/>
    <w:rsid w:val="00AB79AB"/>
    <w:rsid w:val="00AC0B5C"/>
    <w:rsid w:val="00AC1127"/>
    <w:rsid w:val="00AC2DD1"/>
    <w:rsid w:val="00AC3826"/>
    <w:rsid w:val="00AC383D"/>
    <w:rsid w:val="00AC3CAC"/>
    <w:rsid w:val="00AC4C13"/>
    <w:rsid w:val="00AC5671"/>
    <w:rsid w:val="00AC5C74"/>
    <w:rsid w:val="00AC6343"/>
    <w:rsid w:val="00AC653E"/>
    <w:rsid w:val="00AD0419"/>
    <w:rsid w:val="00AD0473"/>
    <w:rsid w:val="00AD101A"/>
    <w:rsid w:val="00AD15A5"/>
    <w:rsid w:val="00AD1C2E"/>
    <w:rsid w:val="00AD2875"/>
    <w:rsid w:val="00AD3918"/>
    <w:rsid w:val="00AD4172"/>
    <w:rsid w:val="00AD4524"/>
    <w:rsid w:val="00AD654B"/>
    <w:rsid w:val="00AD6A9D"/>
    <w:rsid w:val="00AD6B43"/>
    <w:rsid w:val="00AD6E0F"/>
    <w:rsid w:val="00AD7493"/>
    <w:rsid w:val="00AD7801"/>
    <w:rsid w:val="00AE003F"/>
    <w:rsid w:val="00AE1062"/>
    <w:rsid w:val="00AE1298"/>
    <w:rsid w:val="00AE1B1C"/>
    <w:rsid w:val="00AE2606"/>
    <w:rsid w:val="00AE3B84"/>
    <w:rsid w:val="00AE3FB0"/>
    <w:rsid w:val="00AE5599"/>
    <w:rsid w:val="00AE5C48"/>
    <w:rsid w:val="00AE5DC1"/>
    <w:rsid w:val="00AE71D2"/>
    <w:rsid w:val="00AE72FE"/>
    <w:rsid w:val="00AF0508"/>
    <w:rsid w:val="00AF0651"/>
    <w:rsid w:val="00AF0F98"/>
    <w:rsid w:val="00AF1665"/>
    <w:rsid w:val="00AF1AD3"/>
    <w:rsid w:val="00AF1F4F"/>
    <w:rsid w:val="00AF32BC"/>
    <w:rsid w:val="00AF3935"/>
    <w:rsid w:val="00AF3A07"/>
    <w:rsid w:val="00AF3DB4"/>
    <w:rsid w:val="00AF3FBF"/>
    <w:rsid w:val="00AF5B8A"/>
    <w:rsid w:val="00AF63C9"/>
    <w:rsid w:val="00AF6980"/>
    <w:rsid w:val="00AF6A5C"/>
    <w:rsid w:val="00AF7582"/>
    <w:rsid w:val="00AF769C"/>
    <w:rsid w:val="00B002E1"/>
    <w:rsid w:val="00B005FE"/>
    <w:rsid w:val="00B00927"/>
    <w:rsid w:val="00B01356"/>
    <w:rsid w:val="00B01418"/>
    <w:rsid w:val="00B01D20"/>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1679"/>
    <w:rsid w:val="00B22A08"/>
    <w:rsid w:val="00B2385B"/>
    <w:rsid w:val="00B23D17"/>
    <w:rsid w:val="00B240C3"/>
    <w:rsid w:val="00B246B1"/>
    <w:rsid w:val="00B251EB"/>
    <w:rsid w:val="00B25703"/>
    <w:rsid w:val="00B27D9A"/>
    <w:rsid w:val="00B3000E"/>
    <w:rsid w:val="00B31782"/>
    <w:rsid w:val="00B31841"/>
    <w:rsid w:val="00B3223F"/>
    <w:rsid w:val="00B32F8D"/>
    <w:rsid w:val="00B331FE"/>
    <w:rsid w:val="00B3429B"/>
    <w:rsid w:val="00B3514F"/>
    <w:rsid w:val="00B35CD6"/>
    <w:rsid w:val="00B36674"/>
    <w:rsid w:val="00B366B2"/>
    <w:rsid w:val="00B368A5"/>
    <w:rsid w:val="00B36C60"/>
    <w:rsid w:val="00B377F6"/>
    <w:rsid w:val="00B40708"/>
    <w:rsid w:val="00B41212"/>
    <w:rsid w:val="00B42152"/>
    <w:rsid w:val="00B4293A"/>
    <w:rsid w:val="00B4303D"/>
    <w:rsid w:val="00B431B4"/>
    <w:rsid w:val="00B4396B"/>
    <w:rsid w:val="00B43CBE"/>
    <w:rsid w:val="00B4447C"/>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63A"/>
    <w:rsid w:val="00B537EF"/>
    <w:rsid w:val="00B546F1"/>
    <w:rsid w:val="00B548EC"/>
    <w:rsid w:val="00B54C45"/>
    <w:rsid w:val="00B5614E"/>
    <w:rsid w:val="00B56444"/>
    <w:rsid w:val="00B56AE7"/>
    <w:rsid w:val="00B56C3F"/>
    <w:rsid w:val="00B57AA5"/>
    <w:rsid w:val="00B618FE"/>
    <w:rsid w:val="00B620EC"/>
    <w:rsid w:val="00B62712"/>
    <w:rsid w:val="00B62727"/>
    <w:rsid w:val="00B62830"/>
    <w:rsid w:val="00B6439A"/>
    <w:rsid w:val="00B6481A"/>
    <w:rsid w:val="00B668EA"/>
    <w:rsid w:val="00B6778D"/>
    <w:rsid w:val="00B7009C"/>
    <w:rsid w:val="00B704E1"/>
    <w:rsid w:val="00B71123"/>
    <w:rsid w:val="00B7121B"/>
    <w:rsid w:val="00B737FC"/>
    <w:rsid w:val="00B74087"/>
    <w:rsid w:val="00B745CB"/>
    <w:rsid w:val="00B749B6"/>
    <w:rsid w:val="00B7553F"/>
    <w:rsid w:val="00B80029"/>
    <w:rsid w:val="00B80288"/>
    <w:rsid w:val="00B81251"/>
    <w:rsid w:val="00B81A03"/>
    <w:rsid w:val="00B826BB"/>
    <w:rsid w:val="00B83072"/>
    <w:rsid w:val="00B83704"/>
    <w:rsid w:val="00B839EB"/>
    <w:rsid w:val="00B84225"/>
    <w:rsid w:val="00B8428D"/>
    <w:rsid w:val="00B84447"/>
    <w:rsid w:val="00B85511"/>
    <w:rsid w:val="00B859BD"/>
    <w:rsid w:val="00B85B1A"/>
    <w:rsid w:val="00B85CBB"/>
    <w:rsid w:val="00B90054"/>
    <w:rsid w:val="00B905E0"/>
    <w:rsid w:val="00B90640"/>
    <w:rsid w:val="00B90EEF"/>
    <w:rsid w:val="00B91DB4"/>
    <w:rsid w:val="00B91F5D"/>
    <w:rsid w:val="00B93B8F"/>
    <w:rsid w:val="00B93F1C"/>
    <w:rsid w:val="00B94566"/>
    <w:rsid w:val="00B953B3"/>
    <w:rsid w:val="00B958FD"/>
    <w:rsid w:val="00B95B6D"/>
    <w:rsid w:val="00B97834"/>
    <w:rsid w:val="00B97D32"/>
    <w:rsid w:val="00BA0C01"/>
    <w:rsid w:val="00BA141F"/>
    <w:rsid w:val="00BA2FCB"/>
    <w:rsid w:val="00BA5382"/>
    <w:rsid w:val="00BA5845"/>
    <w:rsid w:val="00BA5D92"/>
    <w:rsid w:val="00BA6AC1"/>
    <w:rsid w:val="00BA7847"/>
    <w:rsid w:val="00BA7FDC"/>
    <w:rsid w:val="00BB0542"/>
    <w:rsid w:val="00BB079E"/>
    <w:rsid w:val="00BB1E3F"/>
    <w:rsid w:val="00BB2544"/>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1FEA"/>
    <w:rsid w:val="00BC2A94"/>
    <w:rsid w:val="00BC3605"/>
    <w:rsid w:val="00BC4636"/>
    <w:rsid w:val="00BC4794"/>
    <w:rsid w:val="00BC5102"/>
    <w:rsid w:val="00BC59E0"/>
    <w:rsid w:val="00BC67CD"/>
    <w:rsid w:val="00BC69BB"/>
    <w:rsid w:val="00BC769F"/>
    <w:rsid w:val="00BC76C9"/>
    <w:rsid w:val="00BC7FE9"/>
    <w:rsid w:val="00BD001F"/>
    <w:rsid w:val="00BD03DE"/>
    <w:rsid w:val="00BD0E3F"/>
    <w:rsid w:val="00BD102E"/>
    <w:rsid w:val="00BD144B"/>
    <w:rsid w:val="00BD14F5"/>
    <w:rsid w:val="00BD2439"/>
    <w:rsid w:val="00BD3388"/>
    <w:rsid w:val="00BD43A1"/>
    <w:rsid w:val="00BD5392"/>
    <w:rsid w:val="00BD554B"/>
    <w:rsid w:val="00BD666C"/>
    <w:rsid w:val="00BD72B2"/>
    <w:rsid w:val="00BD7793"/>
    <w:rsid w:val="00BD7D35"/>
    <w:rsid w:val="00BE1E53"/>
    <w:rsid w:val="00BE253D"/>
    <w:rsid w:val="00BE28D6"/>
    <w:rsid w:val="00BE2D9E"/>
    <w:rsid w:val="00BE460D"/>
    <w:rsid w:val="00BE4825"/>
    <w:rsid w:val="00BE4D51"/>
    <w:rsid w:val="00BE515D"/>
    <w:rsid w:val="00BE536A"/>
    <w:rsid w:val="00BE5681"/>
    <w:rsid w:val="00BE6145"/>
    <w:rsid w:val="00BE70ED"/>
    <w:rsid w:val="00BF18B9"/>
    <w:rsid w:val="00BF1BE1"/>
    <w:rsid w:val="00BF2762"/>
    <w:rsid w:val="00BF2FA8"/>
    <w:rsid w:val="00BF479A"/>
    <w:rsid w:val="00BF560C"/>
    <w:rsid w:val="00BF5A9E"/>
    <w:rsid w:val="00BF5B8D"/>
    <w:rsid w:val="00BF649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B91"/>
    <w:rsid w:val="00C03FF2"/>
    <w:rsid w:val="00C042C7"/>
    <w:rsid w:val="00C044C1"/>
    <w:rsid w:val="00C04825"/>
    <w:rsid w:val="00C05162"/>
    <w:rsid w:val="00C059E1"/>
    <w:rsid w:val="00C06468"/>
    <w:rsid w:val="00C10E6F"/>
    <w:rsid w:val="00C111CD"/>
    <w:rsid w:val="00C11EB0"/>
    <w:rsid w:val="00C1241B"/>
    <w:rsid w:val="00C128AA"/>
    <w:rsid w:val="00C12CAE"/>
    <w:rsid w:val="00C13F68"/>
    <w:rsid w:val="00C14A64"/>
    <w:rsid w:val="00C14BA6"/>
    <w:rsid w:val="00C15139"/>
    <w:rsid w:val="00C16121"/>
    <w:rsid w:val="00C166B4"/>
    <w:rsid w:val="00C16F50"/>
    <w:rsid w:val="00C17225"/>
    <w:rsid w:val="00C17D5B"/>
    <w:rsid w:val="00C17D98"/>
    <w:rsid w:val="00C21936"/>
    <w:rsid w:val="00C2214C"/>
    <w:rsid w:val="00C22506"/>
    <w:rsid w:val="00C2259A"/>
    <w:rsid w:val="00C226C8"/>
    <w:rsid w:val="00C230B9"/>
    <w:rsid w:val="00C23226"/>
    <w:rsid w:val="00C236F0"/>
    <w:rsid w:val="00C239F1"/>
    <w:rsid w:val="00C23DDA"/>
    <w:rsid w:val="00C24529"/>
    <w:rsid w:val="00C24FA9"/>
    <w:rsid w:val="00C25BD0"/>
    <w:rsid w:val="00C266AC"/>
    <w:rsid w:val="00C26E56"/>
    <w:rsid w:val="00C30583"/>
    <w:rsid w:val="00C30B6B"/>
    <w:rsid w:val="00C3201B"/>
    <w:rsid w:val="00C32EB6"/>
    <w:rsid w:val="00C335F1"/>
    <w:rsid w:val="00C335FB"/>
    <w:rsid w:val="00C34183"/>
    <w:rsid w:val="00C341B1"/>
    <w:rsid w:val="00C34750"/>
    <w:rsid w:val="00C34774"/>
    <w:rsid w:val="00C35F5A"/>
    <w:rsid w:val="00C36AD8"/>
    <w:rsid w:val="00C36CDE"/>
    <w:rsid w:val="00C375C3"/>
    <w:rsid w:val="00C379BD"/>
    <w:rsid w:val="00C37B6E"/>
    <w:rsid w:val="00C40AA1"/>
    <w:rsid w:val="00C40C4B"/>
    <w:rsid w:val="00C40D64"/>
    <w:rsid w:val="00C416D8"/>
    <w:rsid w:val="00C4231F"/>
    <w:rsid w:val="00C42735"/>
    <w:rsid w:val="00C43CE1"/>
    <w:rsid w:val="00C44173"/>
    <w:rsid w:val="00C4638E"/>
    <w:rsid w:val="00C46D6B"/>
    <w:rsid w:val="00C46EDD"/>
    <w:rsid w:val="00C479AF"/>
    <w:rsid w:val="00C504DF"/>
    <w:rsid w:val="00C50A2F"/>
    <w:rsid w:val="00C50B6B"/>
    <w:rsid w:val="00C5149B"/>
    <w:rsid w:val="00C516FA"/>
    <w:rsid w:val="00C51EED"/>
    <w:rsid w:val="00C520F8"/>
    <w:rsid w:val="00C5338C"/>
    <w:rsid w:val="00C53490"/>
    <w:rsid w:val="00C54B51"/>
    <w:rsid w:val="00C56958"/>
    <w:rsid w:val="00C56AEE"/>
    <w:rsid w:val="00C571E6"/>
    <w:rsid w:val="00C6058E"/>
    <w:rsid w:val="00C60ADA"/>
    <w:rsid w:val="00C61E91"/>
    <w:rsid w:val="00C61F8F"/>
    <w:rsid w:val="00C62389"/>
    <w:rsid w:val="00C62680"/>
    <w:rsid w:val="00C62D19"/>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B78"/>
    <w:rsid w:val="00C73C0E"/>
    <w:rsid w:val="00C73C20"/>
    <w:rsid w:val="00C73CD2"/>
    <w:rsid w:val="00C74758"/>
    <w:rsid w:val="00C75651"/>
    <w:rsid w:val="00C75CE1"/>
    <w:rsid w:val="00C75EA6"/>
    <w:rsid w:val="00C76C70"/>
    <w:rsid w:val="00C777C5"/>
    <w:rsid w:val="00C80A87"/>
    <w:rsid w:val="00C80FFB"/>
    <w:rsid w:val="00C81B0E"/>
    <w:rsid w:val="00C820E3"/>
    <w:rsid w:val="00C8288E"/>
    <w:rsid w:val="00C82DB2"/>
    <w:rsid w:val="00C8302D"/>
    <w:rsid w:val="00C83903"/>
    <w:rsid w:val="00C83ADA"/>
    <w:rsid w:val="00C84653"/>
    <w:rsid w:val="00C858B9"/>
    <w:rsid w:val="00C85C96"/>
    <w:rsid w:val="00C9060A"/>
    <w:rsid w:val="00C91286"/>
    <w:rsid w:val="00C921C8"/>
    <w:rsid w:val="00C93225"/>
    <w:rsid w:val="00C93333"/>
    <w:rsid w:val="00C938B3"/>
    <w:rsid w:val="00C94C6F"/>
    <w:rsid w:val="00C95018"/>
    <w:rsid w:val="00C96215"/>
    <w:rsid w:val="00C97294"/>
    <w:rsid w:val="00C97A1B"/>
    <w:rsid w:val="00CA01B9"/>
    <w:rsid w:val="00CA0897"/>
    <w:rsid w:val="00CA0CED"/>
    <w:rsid w:val="00CA11AE"/>
    <w:rsid w:val="00CA23DA"/>
    <w:rsid w:val="00CA436A"/>
    <w:rsid w:val="00CA5033"/>
    <w:rsid w:val="00CA5456"/>
    <w:rsid w:val="00CA5932"/>
    <w:rsid w:val="00CA5C76"/>
    <w:rsid w:val="00CA6902"/>
    <w:rsid w:val="00CA6A55"/>
    <w:rsid w:val="00CA6D10"/>
    <w:rsid w:val="00CA7042"/>
    <w:rsid w:val="00CB0151"/>
    <w:rsid w:val="00CB036C"/>
    <w:rsid w:val="00CB04A0"/>
    <w:rsid w:val="00CB1562"/>
    <w:rsid w:val="00CB214F"/>
    <w:rsid w:val="00CB26E4"/>
    <w:rsid w:val="00CB2A2E"/>
    <w:rsid w:val="00CB3003"/>
    <w:rsid w:val="00CB3264"/>
    <w:rsid w:val="00CB3EB3"/>
    <w:rsid w:val="00CB422C"/>
    <w:rsid w:val="00CB5113"/>
    <w:rsid w:val="00CB5BD3"/>
    <w:rsid w:val="00CB6226"/>
    <w:rsid w:val="00CB62AD"/>
    <w:rsid w:val="00CB6CC6"/>
    <w:rsid w:val="00CB6DB0"/>
    <w:rsid w:val="00CB7A28"/>
    <w:rsid w:val="00CC022F"/>
    <w:rsid w:val="00CC1640"/>
    <w:rsid w:val="00CC17E8"/>
    <w:rsid w:val="00CC1CBC"/>
    <w:rsid w:val="00CC1CDA"/>
    <w:rsid w:val="00CC296C"/>
    <w:rsid w:val="00CC34CD"/>
    <w:rsid w:val="00CC367C"/>
    <w:rsid w:val="00CC4396"/>
    <w:rsid w:val="00CC456C"/>
    <w:rsid w:val="00CC514A"/>
    <w:rsid w:val="00CC6C3D"/>
    <w:rsid w:val="00CC7C66"/>
    <w:rsid w:val="00CD049E"/>
    <w:rsid w:val="00CD1E62"/>
    <w:rsid w:val="00CD24D6"/>
    <w:rsid w:val="00CD254F"/>
    <w:rsid w:val="00CD2744"/>
    <w:rsid w:val="00CD2ECB"/>
    <w:rsid w:val="00CD405C"/>
    <w:rsid w:val="00CD46A3"/>
    <w:rsid w:val="00CD523D"/>
    <w:rsid w:val="00CD6706"/>
    <w:rsid w:val="00CD6E94"/>
    <w:rsid w:val="00CD7D44"/>
    <w:rsid w:val="00CE093A"/>
    <w:rsid w:val="00CE1BA2"/>
    <w:rsid w:val="00CE2E46"/>
    <w:rsid w:val="00CE3272"/>
    <w:rsid w:val="00CE5819"/>
    <w:rsid w:val="00CE590C"/>
    <w:rsid w:val="00CE6CE4"/>
    <w:rsid w:val="00CE7C66"/>
    <w:rsid w:val="00CF0107"/>
    <w:rsid w:val="00CF0792"/>
    <w:rsid w:val="00CF1633"/>
    <w:rsid w:val="00CF195F"/>
    <w:rsid w:val="00CF1D2A"/>
    <w:rsid w:val="00CF1FB1"/>
    <w:rsid w:val="00CF2EDE"/>
    <w:rsid w:val="00CF3417"/>
    <w:rsid w:val="00CF5A74"/>
    <w:rsid w:val="00CF5C5A"/>
    <w:rsid w:val="00CF62EE"/>
    <w:rsid w:val="00CF6CA2"/>
    <w:rsid w:val="00CF6F3B"/>
    <w:rsid w:val="00CF7C17"/>
    <w:rsid w:val="00D00658"/>
    <w:rsid w:val="00D00F26"/>
    <w:rsid w:val="00D01623"/>
    <w:rsid w:val="00D018BE"/>
    <w:rsid w:val="00D01DD7"/>
    <w:rsid w:val="00D01E0C"/>
    <w:rsid w:val="00D01EDB"/>
    <w:rsid w:val="00D0276A"/>
    <w:rsid w:val="00D038C1"/>
    <w:rsid w:val="00D038D2"/>
    <w:rsid w:val="00D03903"/>
    <w:rsid w:val="00D03D60"/>
    <w:rsid w:val="00D03F34"/>
    <w:rsid w:val="00D04273"/>
    <w:rsid w:val="00D04401"/>
    <w:rsid w:val="00D04A85"/>
    <w:rsid w:val="00D061AF"/>
    <w:rsid w:val="00D061C6"/>
    <w:rsid w:val="00D06B31"/>
    <w:rsid w:val="00D07748"/>
    <w:rsid w:val="00D0775D"/>
    <w:rsid w:val="00D078B2"/>
    <w:rsid w:val="00D07CD2"/>
    <w:rsid w:val="00D104A9"/>
    <w:rsid w:val="00D10612"/>
    <w:rsid w:val="00D10FBE"/>
    <w:rsid w:val="00D11948"/>
    <w:rsid w:val="00D12170"/>
    <w:rsid w:val="00D128E9"/>
    <w:rsid w:val="00D134B8"/>
    <w:rsid w:val="00D138A5"/>
    <w:rsid w:val="00D14009"/>
    <w:rsid w:val="00D1434D"/>
    <w:rsid w:val="00D14F26"/>
    <w:rsid w:val="00D1659C"/>
    <w:rsid w:val="00D201A4"/>
    <w:rsid w:val="00D20601"/>
    <w:rsid w:val="00D21520"/>
    <w:rsid w:val="00D25620"/>
    <w:rsid w:val="00D259E7"/>
    <w:rsid w:val="00D25C4F"/>
    <w:rsid w:val="00D25FF8"/>
    <w:rsid w:val="00D266B5"/>
    <w:rsid w:val="00D27A4F"/>
    <w:rsid w:val="00D3004E"/>
    <w:rsid w:val="00D30589"/>
    <w:rsid w:val="00D309AC"/>
    <w:rsid w:val="00D31293"/>
    <w:rsid w:val="00D32455"/>
    <w:rsid w:val="00D325D5"/>
    <w:rsid w:val="00D328E7"/>
    <w:rsid w:val="00D32A30"/>
    <w:rsid w:val="00D35129"/>
    <w:rsid w:val="00D351AA"/>
    <w:rsid w:val="00D36417"/>
    <w:rsid w:val="00D3668B"/>
    <w:rsid w:val="00D36925"/>
    <w:rsid w:val="00D369FC"/>
    <w:rsid w:val="00D36AF0"/>
    <w:rsid w:val="00D37057"/>
    <w:rsid w:val="00D371E9"/>
    <w:rsid w:val="00D40D67"/>
    <w:rsid w:val="00D420D2"/>
    <w:rsid w:val="00D42A22"/>
    <w:rsid w:val="00D442C6"/>
    <w:rsid w:val="00D44479"/>
    <w:rsid w:val="00D44708"/>
    <w:rsid w:val="00D44D20"/>
    <w:rsid w:val="00D45841"/>
    <w:rsid w:val="00D45D9C"/>
    <w:rsid w:val="00D468E5"/>
    <w:rsid w:val="00D46A2B"/>
    <w:rsid w:val="00D50152"/>
    <w:rsid w:val="00D50D6E"/>
    <w:rsid w:val="00D512A2"/>
    <w:rsid w:val="00D51411"/>
    <w:rsid w:val="00D5142F"/>
    <w:rsid w:val="00D5177D"/>
    <w:rsid w:val="00D51983"/>
    <w:rsid w:val="00D519E4"/>
    <w:rsid w:val="00D51D7E"/>
    <w:rsid w:val="00D54705"/>
    <w:rsid w:val="00D549D3"/>
    <w:rsid w:val="00D54D62"/>
    <w:rsid w:val="00D550E6"/>
    <w:rsid w:val="00D56664"/>
    <w:rsid w:val="00D56967"/>
    <w:rsid w:val="00D60D31"/>
    <w:rsid w:val="00D614A7"/>
    <w:rsid w:val="00D6194B"/>
    <w:rsid w:val="00D6255B"/>
    <w:rsid w:val="00D625E3"/>
    <w:rsid w:val="00D62DC0"/>
    <w:rsid w:val="00D64180"/>
    <w:rsid w:val="00D64F3B"/>
    <w:rsid w:val="00D65851"/>
    <w:rsid w:val="00D66456"/>
    <w:rsid w:val="00D6695C"/>
    <w:rsid w:val="00D67C62"/>
    <w:rsid w:val="00D71EE2"/>
    <w:rsid w:val="00D72F60"/>
    <w:rsid w:val="00D736BD"/>
    <w:rsid w:val="00D73C9A"/>
    <w:rsid w:val="00D7400D"/>
    <w:rsid w:val="00D7405D"/>
    <w:rsid w:val="00D74237"/>
    <w:rsid w:val="00D747A6"/>
    <w:rsid w:val="00D758C5"/>
    <w:rsid w:val="00D75CD8"/>
    <w:rsid w:val="00D75E3E"/>
    <w:rsid w:val="00D77402"/>
    <w:rsid w:val="00D77793"/>
    <w:rsid w:val="00D77C16"/>
    <w:rsid w:val="00D803D9"/>
    <w:rsid w:val="00D81004"/>
    <w:rsid w:val="00D8105D"/>
    <w:rsid w:val="00D812F9"/>
    <w:rsid w:val="00D81419"/>
    <w:rsid w:val="00D8151B"/>
    <w:rsid w:val="00D8199F"/>
    <w:rsid w:val="00D81B94"/>
    <w:rsid w:val="00D81D8E"/>
    <w:rsid w:val="00D81EFB"/>
    <w:rsid w:val="00D82332"/>
    <w:rsid w:val="00D82A32"/>
    <w:rsid w:val="00D838BC"/>
    <w:rsid w:val="00D83D07"/>
    <w:rsid w:val="00D83F3B"/>
    <w:rsid w:val="00D8408B"/>
    <w:rsid w:val="00D841CB"/>
    <w:rsid w:val="00D85616"/>
    <w:rsid w:val="00D862CF"/>
    <w:rsid w:val="00D86616"/>
    <w:rsid w:val="00D86C6C"/>
    <w:rsid w:val="00D86EB2"/>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2D2"/>
    <w:rsid w:val="00DB748D"/>
    <w:rsid w:val="00DC0B05"/>
    <w:rsid w:val="00DC26EB"/>
    <w:rsid w:val="00DC2F50"/>
    <w:rsid w:val="00DC3297"/>
    <w:rsid w:val="00DC398D"/>
    <w:rsid w:val="00DC4887"/>
    <w:rsid w:val="00DC4A41"/>
    <w:rsid w:val="00DC542D"/>
    <w:rsid w:val="00DC60A1"/>
    <w:rsid w:val="00DC631C"/>
    <w:rsid w:val="00DC6541"/>
    <w:rsid w:val="00DC7C31"/>
    <w:rsid w:val="00DD0390"/>
    <w:rsid w:val="00DD18C0"/>
    <w:rsid w:val="00DD21A6"/>
    <w:rsid w:val="00DD3220"/>
    <w:rsid w:val="00DD3826"/>
    <w:rsid w:val="00DD3E7E"/>
    <w:rsid w:val="00DD4804"/>
    <w:rsid w:val="00DD5976"/>
    <w:rsid w:val="00DD5D1C"/>
    <w:rsid w:val="00DD5E4F"/>
    <w:rsid w:val="00DD66AE"/>
    <w:rsid w:val="00DD6FE7"/>
    <w:rsid w:val="00DD708D"/>
    <w:rsid w:val="00DD7097"/>
    <w:rsid w:val="00DD7182"/>
    <w:rsid w:val="00DD792D"/>
    <w:rsid w:val="00DE0B76"/>
    <w:rsid w:val="00DE173B"/>
    <w:rsid w:val="00DE30AF"/>
    <w:rsid w:val="00DE3428"/>
    <w:rsid w:val="00DE3D29"/>
    <w:rsid w:val="00DE4542"/>
    <w:rsid w:val="00DE455D"/>
    <w:rsid w:val="00DE462C"/>
    <w:rsid w:val="00DE5541"/>
    <w:rsid w:val="00DE55B0"/>
    <w:rsid w:val="00DE5E9C"/>
    <w:rsid w:val="00DE76D3"/>
    <w:rsid w:val="00DE7916"/>
    <w:rsid w:val="00DF09DB"/>
    <w:rsid w:val="00DF284B"/>
    <w:rsid w:val="00DF28F7"/>
    <w:rsid w:val="00DF2A44"/>
    <w:rsid w:val="00DF3CC8"/>
    <w:rsid w:val="00DF4050"/>
    <w:rsid w:val="00DF523E"/>
    <w:rsid w:val="00DF625C"/>
    <w:rsid w:val="00DF62D4"/>
    <w:rsid w:val="00DF6C7B"/>
    <w:rsid w:val="00DF6D98"/>
    <w:rsid w:val="00E00274"/>
    <w:rsid w:val="00E003AE"/>
    <w:rsid w:val="00E008EA"/>
    <w:rsid w:val="00E019D7"/>
    <w:rsid w:val="00E0220F"/>
    <w:rsid w:val="00E0316D"/>
    <w:rsid w:val="00E031B6"/>
    <w:rsid w:val="00E03278"/>
    <w:rsid w:val="00E039EE"/>
    <w:rsid w:val="00E03CE8"/>
    <w:rsid w:val="00E0442A"/>
    <w:rsid w:val="00E05095"/>
    <w:rsid w:val="00E05809"/>
    <w:rsid w:val="00E064DB"/>
    <w:rsid w:val="00E06AE2"/>
    <w:rsid w:val="00E078F3"/>
    <w:rsid w:val="00E1044F"/>
    <w:rsid w:val="00E12137"/>
    <w:rsid w:val="00E13A10"/>
    <w:rsid w:val="00E13D8C"/>
    <w:rsid w:val="00E14B6E"/>
    <w:rsid w:val="00E153B7"/>
    <w:rsid w:val="00E1557B"/>
    <w:rsid w:val="00E155D8"/>
    <w:rsid w:val="00E15693"/>
    <w:rsid w:val="00E15734"/>
    <w:rsid w:val="00E15E7A"/>
    <w:rsid w:val="00E162C4"/>
    <w:rsid w:val="00E168F8"/>
    <w:rsid w:val="00E16BB7"/>
    <w:rsid w:val="00E1700A"/>
    <w:rsid w:val="00E17355"/>
    <w:rsid w:val="00E17BC5"/>
    <w:rsid w:val="00E216A7"/>
    <w:rsid w:val="00E2174B"/>
    <w:rsid w:val="00E22408"/>
    <w:rsid w:val="00E22983"/>
    <w:rsid w:val="00E22A08"/>
    <w:rsid w:val="00E23093"/>
    <w:rsid w:val="00E23281"/>
    <w:rsid w:val="00E2385D"/>
    <w:rsid w:val="00E24647"/>
    <w:rsid w:val="00E2527A"/>
    <w:rsid w:val="00E25410"/>
    <w:rsid w:val="00E25D15"/>
    <w:rsid w:val="00E25E41"/>
    <w:rsid w:val="00E26345"/>
    <w:rsid w:val="00E2649E"/>
    <w:rsid w:val="00E26DBD"/>
    <w:rsid w:val="00E27CEA"/>
    <w:rsid w:val="00E27E36"/>
    <w:rsid w:val="00E3156A"/>
    <w:rsid w:val="00E3225E"/>
    <w:rsid w:val="00E32369"/>
    <w:rsid w:val="00E32593"/>
    <w:rsid w:val="00E3265E"/>
    <w:rsid w:val="00E32DA1"/>
    <w:rsid w:val="00E34CA7"/>
    <w:rsid w:val="00E35CFA"/>
    <w:rsid w:val="00E36395"/>
    <w:rsid w:val="00E36AA9"/>
    <w:rsid w:val="00E37843"/>
    <w:rsid w:val="00E41F64"/>
    <w:rsid w:val="00E42E12"/>
    <w:rsid w:val="00E435DA"/>
    <w:rsid w:val="00E436BE"/>
    <w:rsid w:val="00E43BD5"/>
    <w:rsid w:val="00E44945"/>
    <w:rsid w:val="00E44B6D"/>
    <w:rsid w:val="00E44E03"/>
    <w:rsid w:val="00E452D3"/>
    <w:rsid w:val="00E45476"/>
    <w:rsid w:val="00E4548C"/>
    <w:rsid w:val="00E45612"/>
    <w:rsid w:val="00E458F6"/>
    <w:rsid w:val="00E474CA"/>
    <w:rsid w:val="00E4765B"/>
    <w:rsid w:val="00E47EB4"/>
    <w:rsid w:val="00E507C8"/>
    <w:rsid w:val="00E51AE7"/>
    <w:rsid w:val="00E528B8"/>
    <w:rsid w:val="00E530EC"/>
    <w:rsid w:val="00E533AF"/>
    <w:rsid w:val="00E53916"/>
    <w:rsid w:val="00E54185"/>
    <w:rsid w:val="00E54706"/>
    <w:rsid w:val="00E55C9D"/>
    <w:rsid w:val="00E56465"/>
    <w:rsid w:val="00E572DF"/>
    <w:rsid w:val="00E57FA7"/>
    <w:rsid w:val="00E606D0"/>
    <w:rsid w:val="00E6112C"/>
    <w:rsid w:val="00E61C44"/>
    <w:rsid w:val="00E61FA6"/>
    <w:rsid w:val="00E628DB"/>
    <w:rsid w:val="00E62E64"/>
    <w:rsid w:val="00E6303A"/>
    <w:rsid w:val="00E63A98"/>
    <w:rsid w:val="00E63D71"/>
    <w:rsid w:val="00E652B9"/>
    <w:rsid w:val="00E65C59"/>
    <w:rsid w:val="00E66982"/>
    <w:rsid w:val="00E67DE2"/>
    <w:rsid w:val="00E70016"/>
    <w:rsid w:val="00E70636"/>
    <w:rsid w:val="00E71058"/>
    <w:rsid w:val="00E715A7"/>
    <w:rsid w:val="00E71CAE"/>
    <w:rsid w:val="00E73AF0"/>
    <w:rsid w:val="00E757B6"/>
    <w:rsid w:val="00E76A08"/>
    <w:rsid w:val="00E7723E"/>
    <w:rsid w:val="00E77F50"/>
    <w:rsid w:val="00E80049"/>
    <w:rsid w:val="00E80B26"/>
    <w:rsid w:val="00E80EAD"/>
    <w:rsid w:val="00E824E7"/>
    <w:rsid w:val="00E836E6"/>
    <w:rsid w:val="00E843C0"/>
    <w:rsid w:val="00E84BDB"/>
    <w:rsid w:val="00E86FA6"/>
    <w:rsid w:val="00E876D8"/>
    <w:rsid w:val="00E87B21"/>
    <w:rsid w:val="00E87CA5"/>
    <w:rsid w:val="00E90C71"/>
    <w:rsid w:val="00E90D36"/>
    <w:rsid w:val="00E919B7"/>
    <w:rsid w:val="00E919F1"/>
    <w:rsid w:val="00E91A34"/>
    <w:rsid w:val="00E91B3B"/>
    <w:rsid w:val="00E9373D"/>
    <w:rsid w:val="00E93A71"/>
    <w:rsid w:val="00E9496F"/>
    <w:rsid w:val="00E9538F"/>
    <w:rsid w:val="00E96586"/>
    <w:rsid w:val="00E96F8A"/>
    <w:rsid w:val="00E97D52"/>
    <w:rsid w:val="00EA151B"/>
    <w:rsid w:val="00EA2E15"/>
    <w:rsid w:val="00EA33A6"/>
    <w:rsid w:val="00EA36A1"/>
    <w:rsid w:val="00EA3ECF"/>
    <w:rsid w:val="00EA4446"/>
    <w:rsid w:val="00EA4878"/>
    <w:rsid w:val="00EA4978"/>
    <w:rsid w:val="00EA4E7A"/>
    <w:rsid w:val="00EA6FFE"/>
    <w:rsid w:val="00EA7369"/>
    <w:rsid w:val="00EA7882"/>
    <w:rsid w:val="00EA796D"/>
    <w:rsid w:val="00EA7AFA"/>
    <w:rsid w:val="00EB00F0"/>
    <w:rsid w:val="00EB012D"/>
    <w:rsid w:val="00EB03C9"/>
    <w:rsid w:val="00EB0C22"/>
    <w:rsid w:val="00EB1185"/>
    <w:rsid w:val="00EB11D4"/>
    <w:rsid w:val="00EB218B"/>
    <w:rsid w:val="00EB3030"/>
    <w:rsid w:val="00EB3872"/>
    <w:rsid w:val="00EB3BD8"/>
    <w:rsid w:val="00EB3E5C"/>
    <w:rsid w:val="00EB4CCC"/>
    <w:rsid w:val="00EB510F"/>
    <w:rsid w:val="00EB5B0B"/>
    <w:rsid w:val="00EB76AE"/>
    <w:rsid w:val="00EB785F"/>
    <w:rsid w:val="00EC0BBD"/>
    <w:rsid w:val="00EC1E9A"/>
    <w:rsid w:val="00EC1EEA"/>
    <w:rsid w:val="00EC2AD6"/>
    <w:rsid w:val="00EC2D55"/>
    <w:rsid w:val="00EC2F6D"/>
    <w:rsid w:val="00EC30DF"/>
    <w:rsid w:val="00EC3291"/>
    <w:rsid w:val="00EC32F2"/>
    <w:rsid w:val="00EC3404"/>
    <w:rsid w:val="00EC4590"/>
    <w:rsid w:val="00EC5A5E"/>
    <w:rsid w:val="00EC6013"/>
    <w:rsid w:val="00EC6020"/>
    <w:rsid w:val="00EC67CE"/>
    <w:rsid w:val="00EC7DB8"/>
    <w:rsid w:val="00ED02D3"/>
    <w:rsid w:val="00ED0A00"/>
    <w:rsid w:val="00ED0CC2"/>
    <w:rsid w:val="00ED148C"/>
    <w:rsid w:val="00ED1A1B"/>
    <w:rsid w:val="00ED2AB1"/>
    <w:rsid w:val="00ED2B6C"/>
    <w:rsid w:val="00ED3ECE"/>
    <w:rsid w:val="00ED46D8"/>
    <w:rsid w:val="00ED4858"/>
    <w:rsid w:val="00ED490F"/>
    <w:rsid w:val="00ED5712"/>
    <w:rsid w:val="00ED5A86"/>
    <w:rsid w:val="00ED707B"/>
    <w:rsid w:val="00ED7BCE"/>
    <w:rsid w:val="00EE1746"/>
    <w:rsid w:val="00EE18F9"/>
    <w:rsid w:val="00EE2602"/>
    <w:rsid w:val="00EE27C4"/>
    <w:rsid w:val="00EE2E5B"/>
    <w:rsid w:val="00EE2E82"/>
    <w:rsid w:val="00EE3402"/>
    <w:rsid w:val="00EE3837"/>
    <w:rsid w:val="00EE3903"/>
    <w:rsid w:val="00EE4417"/>
    <w:rsid w:val="00EE4888"/>
    <w:rsid w:val="00EE55C4"/>
    <w:rsid w:val="00EE5667"/>
    <w:rsid w:val="00EE6A9E"/>
    <w:rsid w:val="00EE77B1"/>
    <w:rsid w:val="00EE7D41"/>
    <w:rsid w:val="00EF0720"/>
    <w:rsid w:val="00EF0788"/>
    <w:rsid w:val="00EF0F71"/>
    <w:rsid w:val="00EF1086"/>
    <w:rsid w:val="00EF22F3"/>
    <w:rsid w:val="00EF2487"/>
    <w:rsid w:val="00EF27FF"/>
    <w:rsid w:val="00EF28CB"/>
    <w:rsid w:val="00EF2917"/>
    <w:rsid w:val="00EF2919"/>
    <w:rsid w:val="00EF2D30"/>
    <w:rsid w:val="00EF3759"/>
    <w:rsid w:val="00EF3C38"/>
    <w:rsid w:val="00EF43F9"/>
    <w:rsid w:val="00EF591D"/>
    <w:rsid w:val="00EF61BA"/>
    <w:rsid w:val="00EF629B"/>
    <w:rsid w:val="00EF6641"/>
    <w:rsid w:val="00EF6E67"/>
    <w:rsid w:val="00EF777D"/>
    <w:rsid w:val="00EF7A9B"/>
    <w:rsid w:val="00EF7AC4"/>
    <w:rsid w:val="00F009CB"/>
    <w:rsid w:val="00F010D9"/>
    <w:rsid w:val="00F018CA"/>
    <w:rsid w:val="00F023CC"/>
    <w:rsid w:val="00F03778"/>
    <w:rsid w:val="00F03976"/>
    <w:rsid w:val="00F0460E"/>
    <w:rsid w:val="00F04692"/>
    <w:rsid w:val="00F049D6"/>
    <w:rsid w:val="00F04E4F"/>
    <w:rsid w:val="00F05014"/>
    <w:rsid w:val="00F05F45"/>
    <w:rsid w:val="00F0608D"/>
    <w:rsid w:val="00F060DB"/>
    <w:rsid w:val="00F067B4"/>
    <w:rsid w:val="00F0684B"/>
    <w:rsid w:val="00F0685D"/>
    <w:rsid w:val="00F06FF8"/>
    <w:rsid w:val="00F071EF"/>
    <w:rsid w:val="00F07DDD"/>
    <w:rsid w:val="00F100D9"/>
    <w:rsid w:val="00F10E1C"/>
    <w:rsid w:val="00F112DF"/>
    <w:rsid w:val="00F11B89"/>
    <w:rsid w:val="00F11D32"/>
    <w:rsid w:val="00F11EE6"/>
    <w:rsid w:val="00F123C5"/>
    <w:rsid w:val="00F12B14"/>
    <w:rsid w:val="00F137F7"/>
    <w:rsid w:val="00F14248"/>
    <w:rsid w:val="00F1467E"/>
    <w:rsid w:val="00F14A45"/>
    <w:rsid w:val="00F14BF8"/>
    <w:rsid w:val="00F15264"/>
    <w:rsid w:val="00F15D09"/>
    <w:rsid w:val="00F171D3"/>
    <w:rsid w:val="00F225C9"/>
    <w:rsid w:val="00F22639"/>
    <w:rsid w:val="00F2277B"/>
    <w:rsid w:val="00F22BDA"/>
    <w:rsid w:val="00F23109"/>
    <w:rsid w:val="00F25878"/>
    <w:rsid w:val="00F262DC"/>
    <w:rsid w:val="00F27F75"/>
    <w:rsid w:val="00F3078F"/>
    <w:rsid w:val="00F31E1E"/>
    <w:rsid w:val="00F31F69"/>
    <w:rsid w:val="00F32971"/>
    <w:rsid w:val="00F34BBD"/>
    <w:rsid w:val="00F35880"/>
    <w:rsid w:val="00F3650D"/>
    <w:rsid w:val="00F368C8"/>
    <w:rsid w:val="00F3785B"/>
    <w:rsid w:val="00F37F05"/>
    <w:rsid w:val="00F40625"/>
    <w:rsid w:val="00F40B14"/>
    <w:rsid w:val="00F40CE8"/>
    <w:rsid w:val="00F41109"/>
    <w:rsid w:val="00F4138A"/>
    <w:rsid w:val="00F42435"/>
    <w:rsid w:val="00F42D0E"/>
    <w:rsid w:val="00F43EE2"/>
    <w:rsid w:val="00F44A7F"/>
    <w:rsid w:val="00F4531F"/>
    <w:rsid w:val="00F4595B"/>
    <w:rsid w:val="00F45A57"/>
    <w:rsid w:val="00F472AF"/>
    <w:rsid w:val="00F476EA"/>
    <w:rsid w:val="00F47DD5"/>
    <w:rsid w:val="00F50DB1"/>
    <w:rsid w:val="00F525C6"/>
    <w:rsid w:val="00F52641"/>
    <w:rsid w:val="00F526BB"/>
    <w:rsid w:val="00F52A42"/>
    <w:rsid w:val="00F53011"/>
    <w:rsid w:val="00F534AD"/>
    <w:rsid w:val="00F534B1"/>
    <w:rsid w:val="00F54396"/>
    <w:rsid w:val="00F55B37"/>
    <w:rsid w:val="00F56033"/>
    <w:rsid w:val="00F56C05"/>
    <w:rsid w:val="00F5701B"/>
    <w:rsid w:val="00F572B8"/>
    <w:rsid w:val="00F57AB4"/>
    <w:rsid w:val="00F608FA"/>
    <w:rsid w:val="00F60E41"/>
    <w:rsid w:val="00F627A6"/>
    <w:rsid w:val="00F63217"/>
    <w:rsid w:val="00F638E9"/>
    <w:rsid w:val="00F6402F"/>
    <w:rsid w:val="00F6469D"/>
    <w:rsid w:val="00F654F1"/>
    <w:rsid w:val="00F654F3"/>
    <w:rsid w:val="00F65A2C"/>
    <w:rsid w:val="00F66BD5"/>
    <w:rsid w:val="00F66F20"/>
    <w:rsid w:val="00F67046"/>
    <w:rsid w:val="00F6731C"/>
    <w:rsid w:val="00F675A8"/>
    <w:rsid w:val="00F67911"/>
    <w:rsid w:val="00F7008D"/>
    <w:rsid w:val="00F7010C"/>
    <w:rsid w:val="00F70B20"/>
    <w:rsid w:val="00F70D2B"/>
    <w:rsid w:val="00F70EE7"/>
    <w:rsid w:val="00F71B3F"/>
    <w:rsid w:val="00F71C5C"/>
    <w:rsid w:val="00F72F9F"/>
    <w:rsid w:val="00F7325F"/>
    <w:rsid w:val="00F732DD"/>
    <w:rsid w:val="00F736A9"/>
    <w:rsid w:val="00F754E0"/>
    <w:rsid w:val="00F75853"/>
    <w:rsid w:val="00F7597F"/>
    <w:rsid w:val="00F771BA"/>
    <w:rsid w:val="00F77F7E"/>
    <w:rsid w:val="00F8004D"/>
    <w:rsid w:val="00F801A5"/>
    <w:rsid w:val="00F80B32"/>
    <w:rsid w:val="00F82211"/>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4D7"/>
    <w:rsid w:val="00FA0C02"/>
    <w:rsid w:val="00FA1536"/>
    <w:rsid w:val="00FA1BEB"/>
    <w:rsid w:val="00FA205D"/>
    <w:rsid w:val="00FA271F"/>
    <w:rsid w:val="00FA2BE2"/>
    <w:rsid w:val="00FA332B"/>
    <w:rsid w:val="00FA3464"/>
    <w:rsid w:val="00FA3D32"/>
    <w:rsid w:val="00FA4656"/>
    <w:rsid w:val="00FA5B43"/>
    <w:rsid w:val="00FA6472"/>
    <w:rsid w:val="00FA6F0F"/>
    <w:rsid w:val="00FA78EB"/>
    <w:rsid w:val="00FA7FCD"/>
    <w:rsid w:val="00FB00FB"/>
    <w:rsid w:val="00FB02D1"/>
    <w:rsid w:val="00FB14BA"/>
    <w:rsid w:val="00FB1F47"/>
    <w:rsid w:val="00FB2116"/>
    <w:rsid w:val="00FB3509"/>
    <w:rsid w:val="00FB35E6"/>
    <w:rsid w:val="00FB35EF"/>
    <w:rsid w:val="00FB3854"/>
    <w:rsid w:val="00FB38B2"/>
    <w:rsid w:val="00FB3C02"/>
    <w:rsid w:val="00FB3F6C"/>
    <w:rsid w:val="00FB42CD"/>
    <w:rsid w:val="00FB432D"/>
    <w:rsid w:val="00FB50C9"/>
    <w:rsid w:val="00FB528E"/>
    <w:rsid w:val="00FB52B5"/>
    <w:rsid w:val="00FB5998"/>
    <w:rsid w:val="00FB5D5F"/>
    <w:rsid w:val="00FB650A"/>
    <w:rsid w:val="00FB6668"/>
    <w:rsid w:val="00FB686F"/>
    <w:rsid w:val="00FB6939"/>
    <w:rsid w:val="00FB6ECE"/>
    <w:rsid w:val="00FB7147"/>
    <w:rsid w:val="00FB7BCD"/>
    <w:rsid w:val="00FC1F43"/>
    <w:rsid w:val="00FC1FC0"/>
    <w:rsid w:val="00FC2171"/>
    <w:rsid w:val="00FC2F12"/>
    <w:rsid w:val="00FC48B5"/>
    <w:rsid w:val="00FC54FA"/>
    <w:rsid w:val="00FC591B"/>
    <w:rsid w:val="00FC5B9F"/>
    <w:rsid w:val="00FC5D8E"/>
    <w:rsid w:val="00FC6591"/>
    <w:rsid w:val="00FC660D"/>
    <w:rsid w:val="00FC7BD9"/>
    <w:rsid w:val="00FC7D68"/>
    <w:rsid w:val="00FC7EFB"/>
    <w:rsid w:val="00FD140D"/>
    <w:rsid w:val="00FD228F"/>
    <w:rsid w:val="00FD24F9"/>
    <w:rsid w:val="00FD46B9"/>
    <w:rsid w:val="00FD49ED"/>
    <w:rsid w:val="00FD4A4C"/>
    <w:rsid w:val="00FD4C0B"/>
    <w:rsid w:val="00FD4DDD"/>
    <w:rsid w:val="00FD5A0B"/>
    <w:rsid w:val="00FD684D"/>
    <w:rsid w:val="00FD6E98"/>
    <w:rsid w:val="00FD6FA9"/>
    <w:rsid w:val="00FE03AA"/>
    <w:rsid w:val="00FE102C"/>
    <w:rsid w:val="00FE143E"/>
    <w:rsid w:val="00FE1487"/>
    <w:rsid w:val="00FE2792"/>
    <w:rsid w:val="00FE2CFC"/>
    <w:rsid w:val="00FE352B"/>
    <w:rsid w:val="00FE3B8E"/>
    <w:rsid w:val="00FE4ED4"/>
    <w:rsid w:val="00FE51BE"/>
    <w:rsid w:val="00FE543B"/>
    <w:rsid w:val="00FE5AC5"/>
    <w:rsid w:val="00FE5E12"/>
    <w:rsid w:val="00FE5ED8"/>
    <w:rsid w:val="00FE73F6"/>
    <w:rsid w:val="00FF0B6A"/>
    <w:rsid w:val="00FF2064"/>
    <w:rsid w:val="00FF23D6"/>
    <w:rsid w:val="00FF2893"/>
    <w:rsid w:val="00FF2976"/>
    <w:rsid w:val="00FF3BA5"/>
    <w:rsid w:val="00FF3FFA"/>
    <w:rsid w:val="00FF4250"/>
    <w:rsid w:val="00FF436D"/>
    <w:rsid w:val="00FF488E"/>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qFormat/>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5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link w:val="CRCoverPageZchn"/>
    <w:qFormat/>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qForma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character" w:styleId="FollowedHyperlink">
    <w:name w:val="FollowedHyperlink"/>
    <w:basedOn w:val="DefaultParagraphFont"/>
    <w:uiPriority w:val="99"/>
    <w:semiHidden/>
    <w:unhideWhenUsed/>
    <w:rsid w:val="00DD792D"/>
    <w:rPr>
      <w:color w:val="954F72" w:themeColor="followedHyperlink"/>
      <w:u w:val="single"/>
    </w:rPr>
  </w:style>
  <w:style w:type="paragraph" w:styleId="NoSpacing">
    <w:name w:val="No Spacing"/>
    <w:uiPriority w:val="1"/>
    <w:qFormat/>
    <w:rsid w:val="005230D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Doc-text2">
    <w:name w:val="Doc-text2"/>
    <w:basedOn w:val="Normal"/>
    <w:link w:val="Doc-text2Char"/>
    <w:qFormat/>
    <w:rsid w:val="00CB3003"/>
    <w:pPr>
      <w:tabs>
        <w:tab w:val="left" w:pos="1622"/>
      </w:tabs>
      <w:overflowPunct/>
      <w:autoSpaceDE/>
      <w:autoSpaceDN/>
      <w:adjustRightInd/>
      <w:spacing w:after="0"/>
      <w:ind w:left="1622" w:hanging="363"/>
      <w:textAlignment w:val="auto"/>
    </w:pPr>
    <w:rPr>
      <w:rFonts w:ascii="Arial" w:eastAsiaTheme="minorEastAsia" w:hAnsi="Arial"/>
      <w:szCs w:val="24"/>
      <w:lang w:eastAsia="en-GB"/>
    </w:rPr>
  </w:style>
  <w:style w:type="character" w:customStyle="1" w:styleId="Doc-text2Char">
    <w:name w:val="Doc-text2 Char"/>
    <w:link w:val="Doc-text2"/>
    <w:qFormat/>
    <w:rsid w:val="00CB3003"/>
    <w:rPr>
      <w:rFonts w:ascii="Arial" w:eastAsiaTheme="minorEastAsia" w:hAnsi="Arial" w:cs="Times New Roman"/>
      <w:sz w:val="20"/>
      <w:szCs w:val="24"/>
      <w:lang w:val="en-GB" w:eastAsia="en-GB"/>
    </w:rPr>
  </w:style>
  <w:style w:type="character" w:customStyle="1" w:styleId="apple-converted-space">
    <w:name w:val="apple-converted-space"/>
    <w:basedOn w:val="DefaultParagraphFont"/>
    <w:rsid w:val="00E715A7"/>
  </w:style>
  <w:style w:type="character" w:customStyle="1" w:styleId="CRCoverPageZchn">
    <w:name w:val="CR Cover Page Zchn"/>
    <w:link w:val="CRCoverPage"/>
    <w:qFormat/>
    <w:locked/>
    <w:rsid w:val="00080D87"/>
    <w:rPr>
      <w:rFonts w:ascii="Arial" w:eastAsia="SimSun" w:hAnsi="Arial" w:cs="Times New Roman"/>
      <w:sz w:val="20"/>
      <w:szCs w:val="20"/>
      <w:lang w:val="en-GB"/>
    </w:rPr>
  </w:style>
  <w:style w:type="table" w:customStyle="1" w:styleId="SGSTableBasic11">
    <w:name w:val="SGS Table Basic 11"/>
    <w:basedOn w:val="TableNormal"/>
    <w:next w:val="TableGrid"/>
    <w:uiPriority w:val="39"/>
    <w:qFormat/>
    <w:rsid w:val="00DF523E"/>
    <w:pPr>
      <w:spacing w:after="0" w:line="240" w:lineRule="auto"/>
    </w:pPr>
    <w:rPr>
      <w:rFonts w:ascii="Calibri" w:eastAsia="DengXian" w:hAnsi="Calibri" w:cs="Times New Roman"/>
      <w:kern w:val="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DF523E"/>
    <w:pPr>
      <w:spacing w:after="0" w:line="240" w:lineRule="auto"/>
    </w:pPr>
    <w:rPr>
      <w:rFonts w:ascii="Calibri" w:eastAsia="DengXian" w:hAnsi="Calibri" w:cs="Times New Roman"/>
      <w:kern w:val="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locked/>
    <w:rsid w:val="00DF523E"/>
    <w:pPr>
      <w:keepNext/>
      <w:keepLines/>
      <w:overflowPunct/>
      <w:autoSpaceDE/>
      <w:autoSpaceDN/>
      <w:adjustRightInd/>
      <w:spacing w:before="180" w:after="160" w:line="259" w:lineRule="auto"/>
      <w:jc w:val="center"/>
      <w:textAlignment w:val="auto"/>
    </w:pPr>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299893412">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371420853">
      <w:bodyDiv w:val="1"/>
      <w:marLeft w:val="0"/>
      <w:marRight w:val="0"/>
      <w:marTop w:val="0"/>
      <w:marBottom w:val="0"/>
      <w:divBdr>
        <w:top w:val="none" w:sz="0" w:space="0" w:color="auto"/>
        <w:left w:val="none" w:sz="0" w:space="0" w:color="auto"/>
        <w:bottom w:val="none" w:sz="0" w:space="0" w:color="auto"/>
        <w:right w:val="none" w:sz="0" w:space="0" w:color="auto"/>
      </w:divBdr>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657810827">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917980264">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269654194">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4BB010-27EB-4646-B931-7AE12503951C}">
  <ds:schemaRefs>
    <ds:schemaRef ds:uri="http://schemas.openxmlformats.org/officeDocument/2006/bibliography"/>
  </ds:schemaRefs>
</ds:datastoreItem>
</file>

<file path=customXml/itemProps2.xml><?xml version="1.0" encoding="utf-8"?>
<ds:datastoreItem xmlns:ds="http://schemas.openxmlformats.org/officeDocument/2006/customXml" ds:itemID="{386980D8-ABBE-47B1-9110-C8F5AB762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486F6-B4C3-482C-923C-D74472E6F7D4}">
  <ds:schemaRefs>
    <ds:schemaRef ds:uri="http://schemas.microsoft.com/sharepoint/v3/contenttype/forms"/>
  </ds:schemaRefs>
</ds:datastoreItem>
</file>

<file path=customXml/itemProps4.xml><?xml version="1.0" encoding="utf-8"?>
<ds:datastoreItem xmlns:ds="http://schemas.openxmlformats.org/officeDocument/2006/customXml" ds:itemID="{3FB08149-9E6D-40EC-B961-185DD1C7B3C9}">
  <ds:schemaRefs>
    <ds:schemaRef ds:uri="http://schemas.microsoft.com/office/2006/documentManagement/types"/>
    <ds:schemaRef ds:uri="http://schemas.microsoft.com/office/2006/metadata/properties"/>
    <ds:schemaRef ds:uri="9b239327-9e80-40e4-b1b7-4394fed77a33"/>
    <ds:schemaRef ds:uri="d8762117-8292-4133-b1c7-eab5c6487cfd"/>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2f282d3b-eb4a-4b09-b61f-b9593442e286"/>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2</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5070</CharactersWithSpaces>
  <SharedDoc>false</SharedDoc>
  <HLinks>
    <vt:vector size="48" baseType="variant">
      <vt:variant>
        <vt:i4>3211382</vt:i4>
      </vt:variant>
      <vt:variant>
        <vt:i4>30</vt:i4>
      </vt:variant>
      <vt:variant>
        <vt:i4>0</vt:i4>
      </vt:variant>
      <vt:variant>
        <vt:i4>5</vt:i4>
      </vt:variant>
      <vt:variant>
        <vt:lpwstr>https://www.3gpp.org/ftp/Meetings_3GPP_SYNC/RAN4/Inbox/R4-2420165.zip</vt:lpwstr>
      </vt:variant>
      <vt:variant>
        <vt:lpwstr/>
      </vt:variant>
      <vt:variant>
        <vt:i4>1310781</vt:i4>
      </vt:variant>
      <vt:variant>
        <vt:i4>26</vt:i4>
      </vt:variant>
      <vt:variant>
        <vt:i4>0</vt:i4>
      </vt:variant>
      <vt:variant>
        <vt:i4>5</vt:i4>
      </vt:variant>
      <vt:variant>
        <vt:lpwstr/>
      </vt:variant>
      <vt:variant>
        <vt:lpwstr>_Toc189830632</vt:lpwstr>
      </vt:variant>
      <vt:variant>
        <vt:i4>1310781</vt:i4>
      </vt:variant>
      <vt:variant>
        <vt:i4>23</vt:i4>
      </vt:variant>
      <vt:variant>
        <vt:i4>0</vt:i4>
      </vt:variant>
      <vt:variant>
        <vt:i4>5</vt:i4>
      </vt:variant>
      <vt:variant>
        <vt:lpwstr/>
      </vt:variant>
      <vt:variant>
        <vt:lpwstr>_Toc189830631</vt:lpwstr>
      </vt:variant>
      <vt:variant>
        <vt:i4>1310781</vt:i4>
      </vt:variant>
      <vt:variant>
        <vt:i4>20</vt:i4>
      </vt:variant>
      <vt:variant>
        <vt:i4>0</vt:i4>
      </vt:variant>
      <vt:variant>
        <vt:i4>5</vt:i4>
      </vt:variant>
      <vt:variant>
        <vt:lpwstr/>
      </vt:variant>
      <vt:variant>
        <vt:lpwstr>_Toc189830630</vt:lpwstr>
      </vt:variant>
      <vt:variant>
        <vt:i4>1376317</vt:i4>
      </vt:variant>
      <vt:variant>
        <vt:i4>17</vt:i4>
      </vt:variant>
      <vt:variant>
        <vt:i4>0</vt:i4>
      </vt:variant>
      <vt:variant>
        <vt:i4>5</vt:i4>
      </vt:variant>
      <vt:variant>
        <vt:lpwstr/>
      </vt:variant>
      <vt:variant>
        <vt:lpwstr>_Toc189830629</vt:lpwstr>
      </vt:variant>
      <vt:variant>
        <vt:i4>1376317</vt:i4>
      </vt:variant>
      <vt:variant>
        <vt:i4>11</vt:i4>
      </vt:variant>
      <vt:variant>
        <vt:i4>0</vt:i4>
      </vt:variant>
      <vt:variant>
        <vt:i4>5</vt:i4>
      </vt:variant>
      <vt:variant>
        <vt:lpwstr/>
      </vt:variant>
      <vt:variant>
        <vt:lpwstr>_Toc189830627</vt:lpwstr>
      </vt:variant>
      <vt:variant>
        <vt:i4>1376317</vt:i4>
      </vt:variant>
      <vt:variant>
        <vt:i4>8</vt:i4>
      </vt:variant>
      <vt:variant>
        <vt:i4>0</vt:i4>
      </vt:variant>
      <vt:variant>
        <vt:i4>5</vt:i4>
      </vt:variant>
      <vt:variant>
        <vt:lpwstr/>
      </vt:variant>
      <vt:variant>
        <vt:lpwstr>_Toc189830626</vt:lpwstr>
      </vt:variant>
      <vt:variant>
        <vt:i4>1376317</vt:i4>
      </vt:variant>
      <vt:variant>
        <vt:i4>5</vt:i4>
      </vt:variant>
      <vt:variant>
        <vt:i4>0</vt:i4>
      </vt:variant>
      <vt:variant>
        <vt:i4>5</vt:i4>
      </vt:variant>
      <vt:variant>
        <vt:lpwstr/>
      </vt:variant>
      <vt:variant>
        <vt:lpwstr>_Toc189830625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121</cp:revision>
  <dcterms:created xsi:type="dcterms:W3CDTF">2023-04-06T21:28:00Z</dcterms:created>
  <dcterms:modified xsi:type="dcterms:W3CDTF">2025-03-28T18:28:00Z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8dc8041c-555b-4842-8fc9-39ef11e97ccb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Order">
    <vt:r8>56974300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5NUHHDQN7SK2-1476151046-569743</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https://ericsson.sharepoint.com/sites/star/_layouts/15/DocIdRedir.aspx?ID=5NUHHDQN7SK2-1476151046-569743, 5NUHHDQN7SK2-1476151046-569743</vt:lpwstr>
  </property>
</Properties>
</file>